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9451" w14:textId="77777777" w:rsidR="004C2B49" w:rsidRDefault="004C2B49" w:rsidP="004C2B49">
      <w:pPr>
        <w:rPr>
          <w:rFonts w:ascii="Times New Roman" w:hAnsi="Times New Roman" w:cs="Times New Roman"/>
        </w:rPr>
      </w:pPr>
    </w:p>
    <w:p w14:paraId="56B6A9A9" w14:textId="77777777" w:rsidR="009160B1" w:rsidRPr="0045184A" w:rsidRDefault="004C2B49" w:rsidP="004C2B49">
      <w:pPr>
        <w:jc w:val="center"/>
        <w:rPr>
          <w:rFonts w:ascii="Times New Roman" w:hAnsi="Times New Roman" w:cs="Times New Roman"/>
          <w:b/>
          <w:color w:val="5B9BD5" w:themeColor="accent1"/>
          <w:szCs w:val="24"/>
        </w:rPr>
      </w:pPr>
      <w:r w:rsidRPr="0045184A">
        <w:rPr>
          <w:rFonts w:ascii="Times New Roman" w:hAnsi="Times New Roman" w:cs="Times New Roman"/>
          <w:b/>
          <w:color w:val="2E74B5" w:themeColor="accent1" w:themeShade="BF"/>
          <w:sz w:val="24"/>
        </w:rPr>
        <w:t>DELAWARE STATE HOUSING AUTHORITY</w:t>
      </w:r>
      <w:r w:rsidRPr="0045184A">
        <w:rPr>
          <w:rFonts w:ascii="Times New Roman" w:hAnsi="Times New Roman" w:cs="Times New Roman"/>
          <w:b/>
          <w:color w:val="2E74B5" w:themeColor="accent1" w:themeShade="BF"/>
          <w:sz w:val="24"/>
        </w:rPr>
        <w:br/>
        <w:t>ENERGY CONSERVATION MEASURES</w:t>
      </w:r>
    </w:p>
    <w:p w14:paraId="3897A81D" w14:textId="77777777" w:rsidR="009160B1" w:rsidRPr="00267432" w:rsidRDefault="009160B1" w:rsidP="009160B1">
      <w:pPr>
        <w:spacing w:line="240" w:lineRule="auto"/>
        <w:rPr>
          <w:rFonts w:ascii="Times New Roman" w:hAnsi="Times New Roman" w:cs="Times New Roman"/>
        </w:rPr>
      </w:pPr>
      <w:r w:rsidRPr="00267432">
        <w:rPr>
          <w:rFonts w:ascii="Times New Roman" w:hAnsi="Times New Roman" w:cs="Times New Roman"/>
        </w:rPr>
        <w:t>Certific</w:t>
      </w:r>
      <w:r w:rsidR="00CB718D">
        <w:rPr>
          <w:rFonts w:ascii="Times New Roman" w:hAnsi="Times New Roman" w:cs="Times New Roman"/>
        </w:rPr>
        <w:t xml:space="preserve">ation should only be completed and </w:t>
      </w:r>
      <w:r w:rsidRPr="00267432">
        <w:rPr>
          <w:rFonts w:ascii="Times New Roman" w:hAnsi="Times New Roman" w:cs="Times New Roman"/>
        </w:rPr>
        <w:t>included in Exhibit #3</w:t>
      </w:r>
      <w:r>
        <w:rPr>
          <w:rFonts w:ascii="Times New Roman" w:hAnsi="Times New Roman" w:cs="Times New Roman"/>
        </w:rPr>
        <w:t>2</w:t>
      </w:r>
      <w:r w:rsidRPr="00267432">
        <w:rPr>
          <w:rFonts w:ascii="Times New Roman" w:hAnsi="Times New Roman" w:cs="Times New Roman"/>
        </w:rPr>
        <w:t xml:space="preserve"> if attempting to achieve points in the Energy Conser</w:t>
      </w:r>
      <w:r w:rsidR="00CB718D">
        <w:rPr>
          <w:rFonts w:ascii="Times New Roman" w:hAnsi="Times New Roman" w:cs="Times New Roman"/>
        </w:rPr>
        <w:t>vation Measures point category.</w:t>
      </w:r>
    </w:p>
    <w:p w14:paraId="2D1933B5" w14:textId="07C78153" w:rsidR="009160B1" w:rsidRDefault="009160B1" w:rsidP="009160B1">
      <w:pPr>
        <w:spacing w:before="200" w:line="240" w:lineRule="auto"/>
        <w:rPr>
          <w:rFonts w:ascii="Times New Roman" w:hAnsi="Times New Roman" w:cs="Times New Roman"/>
        </w:rPr>
      </w:pPr>
      <w:r w:rsidRPr="00267432">
        <w:rPr>
          <w:rFonts w:ascii="Times New Roman" w:hAnsi="Times New Roman" w:cs="Times New Roman"/>
        </w:rPr>
        <w:t xml:space="preserve">The undersigned applicant hereby makes application to the </w:t>
      </w:r>
      <w:r w:rsidR="00BC35D4" w:rsidRPr="00267432">
        <w:rPr>
          <w:rFonts w:ascii="Times New Roman" w:hAnsi="Times New Roman" w:cs="Times New Roman"/>
        </w:rPr>
        <w:t>Delaware State Housing Authority</w:t>
      </w:r>
      <w:r w:rsidR="00BC35D4">
        <w:rPr>
          <w:rFonts w:ascii="Times New Roman" w:hAnsi="Times New Roman" w:cs="Times New Roman"/>
        </w:rPr>
        <w:t>’s</w:t>
      </w:r>
      <w:r w:rsidR="00BC35D4" w:rsidRPr="00267432">
        <w:rPr>
          <w:rFonts w:ascii="Times New Roman" w:hAnsi="Times New Roman" w:cs="Times New Roman"/>
        </w:rPr>
        <w:t xml:space="preserve"> (DSHA)</w:t>
      </w:r>
      <w:r w:rsidR="00BC35D4">
        <w:rPr>
          <w:rFonts w:ascii="Times New Roman" w:hAnsi="Times New Roman" w:cs="Times New Roman"/>
        </w:rPr>
        <w:t xml:space="preserve"> </w:t>
      </w:r>
      <w:r w:rsidRPr="00267432">
        <w:rPr>
          <w:rFonts w:ascii="Times New Roman" w:hAnsi="Times New Roman" w:cs="Times New Roman"/>
        </w:rPr>
        <w:t>Low Income Housing Tax Credit program for</w:t>
      </w:r>
      <w:r w:rsidR="00BC35D4">
        <w:rPr>
          <w:rFonts w:ascii="Times New Roman" w:hAnsi="Times New Roman" w:cs="Times New Roman"/>
        </w:rPr>
        <w:t xml:space="preserve"> tax credits and/or</w:t>
      </w:r>
      <w:r w:rsidRPr="00267432">
        <w:rPr>
          <w:rFonts w:ascii="Times New Roman" w:hAnsi="Times New Roman" w:cs="Times New Roman"/>
        </w:rPr>
        <w:t xml:space="preserve"> a loan</w:t>
      </w:r>
      <w:r w:rsidR="00D20CE6">
        <w:rPr>
          <w:rFonts w:ascii="Times New Roman" w:hAnsi="Times New Roman" w:cs="Times New Roman"/>
        </w:rPr>
        <w:t xml:space="preserve"> </w:t>
      </w:r>
      <w:r w:rsidR="00D20CE6" w:rsidRPr="00C07A9E">
        <w:rPr>
          <w:rFonts w:ascii="Times New Roman" w:hAnsi="Times New Roman" w:cs="Times New Roman"/>
        </w:rPr>
        <w:t>pursuant to one or more of the DSHA’s</w:t>
      </w:r>
      <w:r w:rsidRPr="00267432">
        <w:rPr>
          <w:rFonts w:ascii="Times New Roman" w:hAnsi="Times New Roman" w:cs="Times New Roman"/>
        </w:rPr>
        <w:t xml:space="preserve"> housing development funding programs and certifies that </w:t>
      </w:r>
      <w:r w:rsidR="00BC35D4">
        <w:rPr>
          <w:rFonts w:ascii="Times New Roman" w:hAnsi="Times New Roman" w:cs="Times New Roman"/>
        </w:rPr>
        <w:t>________________________________________________ (</w:t>
      </w:r>
      <w:r w:rsidRPr="00267432">
        <w:rPr>
          <w:rFonts w:ascii="Times New Roman" w:hAnsi="Times New Roman" w:cs="Times New Roman"/>
          <w:b/>
        </w:rPr>
        <w:fldChar w:fldCharType="begin">
          <w:ffData>
            <w:name w:val="Devname"/>
            <w:enabled/>
            <w:calcOnExit w:val="0"/>
            <w:textInput>
              <w:default w:val="DEVELOPMENT NAME"/>
            </w:textInput>
          </w:ffData>
        </w:fldChar>
      </w:r>
      <w:bookmarkStart w:id="0" w:name="Devname"/>
      <w:r w:rsidRPr="00267432">
        <w:rPr>
          <w:rFonts w:ascii="Times New Roman" w:hAnsi="Times New Roman" w:cs="Times New Roman"/>
          <w:b/>
        </w:rPr>
        <w:instrText xml:space="preserve"> FORMTEXT </w:instrText>
      </w:r>
      <w:r w:rsidRPr="00267432">
        <w:rPr>
          <w:rFonts w:ascii="Times New Roman" w:hAnsi="Times New Roman" w:cs="Times New Roman"/>
          <w:b/>
        </w:rPr>
      </w:r>
      <w:r w:rsidRPr="00267432">
        <w:rPr>
          <w:rFonts w:ascii="Times New Roman" w:hAnsi="Times New Roman" w:cs="Times New Roman"/>
          <w:b/>
        </w:rPr>
        <w:fldChar w:fldCharType="separate"/>
      </w:r>
      <w:r w:rsidRPr="00267432">
        <w:rPr>
          <w:rFonts w:ascii="Times New Roman" w:hAnsi="Times New Roman" w:cs="Times New Roman"/>
          <w:b/>
          <w:noProof/>
        </w:rPr>
        <w:t>DEVELOPMENT NAME</w:t>
      </w:r>
      <w:r w:rsidRPr="00267432">
        <w:rPr>
          <w:rFonts w:ascii="Times New Roman" w:hAnsi="Times New Roman" w:cs="Times New Roman"/>
          <w:b/>
        </w:rPr>
        <w:fldChar w:fldCharType="end"/>
      </w:r>
      <w:bookmarkEnd w:id="0"/>
      <w:r w:rsidR="00BC35D4">
        <w:rPr>
          <w:rFonts w:ascii="Times New Roman" w:hAnsi="Times New Roman" w:cs="Times New Roman"/>
          <w:b/>
        </w:rPr>
        <w:t>)</w:t>
      </w:r>
      <w:r w:rsidRPr="00267432">
        <w:rPr>
          <w:rFonts w:ascii="Times New Roman" w:hAnsi="Times New Roman" w:cs="Times New Roman"/>
          <w:b/>
        </w:rPr>
        <w:t xml:space="preserve"> </w:t>
      </w:r>
      <w:r w:rsidRPr="00267432">
        <w:rPr>
          <w:rFonts w:ascii="Times New Roman" w:hAnsi="Times New Roman" w:cs="Times New Roman"/>
        </w:rPr>
        <w:t>will utilize the energy conservation measures as outlined below.</w:t>
      </w:r>
    </w:p>
    <w:p w14:paraId="75E171FA" w14:textId="0BB8FF22" w:rsidR="009160B1" w:rsidRPr="00267432" w:rsidRDefault="009160B1" w:rsidP="009160B1">
      <w:pPr>
        <w:spacing w:after="0"/>
        <w:rPr>
          <w:rFonts w:ascii="Times New Roman" w:hAnsi="Times New Roman" w:cs="Times New Roman"/>
        </w:rPr>
      </w:pPr>
      <w:r w:rsidRPr="00267432">
        <w:rPr>
          <w:rFonts w:ascii="Times New Roman" w:hAnsi="Times New Roman" w:cs="Times New Roman"/>
          <w:b/>
        </w:rPr>
        <w:t>A.  Comprehensive Green Certifications</w:t>
      </w:r>
      <w:r w:rsidR="001A3424">
        <w:rPr>
          <w:rFonts w:ascii="Times New Roman" w:hAnsi="Times New Roman" w:cs="Times New Roman"/>
          <w:b/>
        </w:rPr>
        <w:t xml:space="preserve"> (please check the </w:t>
      </w:r>
      <w:r w:rsidR="00BC35D4">
        <w:rPr>
          <w:rFonts w:ascii="Times New Roman" w:hAnsi="Times New Roman" w:cs="Times New Roman"/>
          <w:b/>
        </w:rPr>
        <w:t xml:space="preserve">applicable </w:t>
      </w:r>
      <w:r w:rsidR="001A3424">
        <w:rPr>
          <w:rFonts w:ascii="Times New Roman" w:hAnsi="Times New Roman" w:cs="Times New Roman"/>
          <w:b/>
        </w:rPr>
        <w:t>program):</w:t>
      </w:r>
    </w:p>
    <w:p w14:paraId="404E8753" w14:textId="251DA4DF" w:rsidR="00A2484E" w:rsidRDefault="00A2484E" w:rsidP="00BC35D4">
      <w:pPr>
        <w:spacing w:after="0"/>
        <w:ind w:left="360"/>
        <w:rPr>
          <w:rFonts w:ascii="Times New Roman" w:hAnsi="Times New Roman" w:cs="Times New Roman"/>
        </w:rPr>
      </w:pPr>
      <w:r w:rsidRPr="001617AC">
        <w:rPr>
          <w:rFonts w:ascii="Times New Roman" w:hAnsi="Times New Roman" w:cs="Times New Roman"/>
          <w:b/>
          <w:u w:val="single"/>
        </w:rPr>
        <w:t>NOTE</w:t>
      </w:r>
      <w:r>
        <w:rPr>
          <w:rFonts w:ascii="Times New Roman" w:hAnsi="Times New Roman" w:cs="Times New Roman"/>
        </w:rPr>
        <w:t>: This section corresponds with the Base THREE Point category for scoring purposes.</w:t>
      </w:r>
    </w:p>
    <w:p w14:paraId="64DE7D6D" w14:textId="3F79D789" w:rsidR="009160B1" w:rsidRPr="00267432" w:rsidRDefault="009160B1" w:rsidP="00BC35D4">
      <w:pPr>
        <w:spacing w:after="0"/>
        <w:ind w:left="360"/>
        <w:rPr>
          <w:rFonts w:ascii="Times New Roman" w:hAnsi="Times New Roman" w:cs="Times New Roman"/>
        </w:rPr>
      </w:pPr>
      <w:r w:rsidRPr="00267432">
        <w:rPr>
          <w:rFonts w:ascii="Times New Roman" w:hAnsi="Times New Roman" w:cs="Times New Roman"/>
        </w:rPr>
        <w:t xml:space="preserve">As the design architect, I hereby certify that I have either designed or will design the referenced development to include one of the following energy conservation measures and will meet the associated Requirements for Comprehensive Green Certifications: </w:t>
      </w:r>
    </w:p>
    <w:p w14:paraId="467EB74F" w14:textId="77777777" w:rsidR="009160B1" w:rsidRDefault="009160B1" w:rsidP="009160B1">
      <w:pPr>
        <w:spacing w:after="0"/>
        <w:rPr>
          <w:rFonts w:ascii="Times New Roman" w:hAnsi="Times New Roman" w:cs="Times New Roman"/>
        </w:rPr>
      </w:pPr>
    </w:p>
    <w:p w14:paraId="064B1D15" w14:textId="77777777" w:rsidR="00BB08B9" w:rsidRPr="00267432" w:rsidRDefault="00BB08B9" w:rsidP="009160B1">
      <w:pPr>
        <w:spacing w:after="0"/>
        <w:rPr>
          <w:rFonts w:ascii="Times New Roman" w:hAnsi="Times New Roman" w:cs="Times New Roman"/>
        </w:rPr>
      </w:pPr>
    </w:p>
    <w:p w14:paraId="0AA757C5" w14:textId="1F2BA279" w:rsidR="009160B1" w:rsidRPr="00267432" w:rsidRDefault="009160B1" w:rsidP="00BC35D4">
      <w:pPr>
        <w:spacing w:after="0"/>
        <w:ind w:left="360"/>
        <w:rPr>
          <w:rFonts w:ascii="Times New Roman" w:hAnsi="Times New Roman" w:cs="Times New Roman"/>
        </w:rPr>
      </w:pPr>
      <w:r w:rsidRPr="00267432">
        <w:rPr>
          <w:rFonts w:ascii="Times New Roman" w:hAnsi="Times New Roman" w:cs="Times New Roman"/>
        </w:rPr>
        <w:t xml:space="preserve">[ </w:t>
      </w:r>
      <w:proofErr w:type="gramStart"/>
      <w:r w:rsidRPr="00267432">
        <w:rPr>
          <w:rFonts w:ascii="Times New Roman" w:hAnsi="Times New Roman" w:cs="Times New Roman"/>
        </w:rPr>
        <w:t xml:space="preserve">  ]</w:t>
      </w:r>
      <w:proofErr w:type="gramEnd"/>
      <w:r w:rsidRPr="00267432">
        <w:rPr>
          <w:rFonts w:ascii="Times New Roman" w:hAnsi="Times New Roman" w:cs="Times New Roman"/>
        </w:rPr>
        <w:t xml:space="preserve">   Enterprise Green Communities 20</w:t>
      </w:r>
      <w:r w:rsidR="00F05D3D">
        <w:rPr>
          <w:rFonts w:ascii="Times New Roman" w:hAnsi="Times New Roman" w:cs="Times New Roman"/>
        </w:rPr>
        <w:t>20</w:t>
      </w:r>
      <w:r w:rsidRPr="00267432">
        <w:rPr>
          <w:rFonts w:ascii="Times New Roman" w:hAnsi="Times New Roman" w:cs="Times New Roman"/>
        </w:rPr>
        <w:t xml:space="preserve"> certification, with the additional requirement that the 7.</w:t>
      </w:r>
      <w:r w:rsidR="00EB34C5">
        <w:rPr>
          <w:rFonts w:ascii="Times New Roman" w:hAnsi="Times New Roman" w:cs="Times New Roman"/>
        </w:rPr>
        <w:t>7</w:t>
      </w:r>
      <w:r w:rsidRPr="00267432">
        <w:rPr>
          <w:rFonts w:ascii="Times New Roman" w:hAnsi="Times New Roman" w:cs="Times New Roman"/>
        </w:rPr>
        <w:t xml:space="preserve"> Ventilation criteria, which is mandatory for new construction and substantial rehabilitation/new creation, must be selected as one of the additional criteria for moderate rehabilitation projects;  </w:t>
      </w:r>
    </w:p>
    <w:p w14:paraId="50DEC954" w14:textId="77777777" w:rsidR="009160B1" w:rsidRDefault="009160B1" w:rsidP="009160B1">
      <w:pPr>
        <w:spacing w:after="0"/>
        <w:rPr>
          <w:rFonts w:ascii="Times New Roman" w:hAnsi="Times New Roman" w:cs="Times New Roman"/>
        </w:rPr>
      </w:pPr>
    </w:p>
    <w:p w14:paraId="0DDE6E2A" w14:textId="77777777" w:rsidR="00BB08B9" w:rsidRPr="00267432" w:rsidRDefault="00BB08B9" w:rsidP="009160B1">
      <w:pPr>
        <w:spacing w:after="0"/>
        <w:rPr>
          <w:rFonts w:ascii="Times New Roman" w:hAnsi="Times New Roman" w:cs="Times New Roman"/>
        </w:rPr>
      </w:pPr>
    </w:p>
    <w:p w14:paraId="29350226" w14:textId="21264E30" w:rsidR="009160B1" w:rsidRPr="00267432" w:rsidRDefault="009160B1" w:rsidP="00BC35D4">
      <w:pPr>
        <w:spacing w:after="0"/>
        <w:ind w:left="360"/>
        <w:rPr>
          <w:rFonts w:ascii="Times New Roman" w:hAnsi="Times New Roman" w:cs="Times New Roman"/>
        </w:rPr>
      </w:pPr>
      <w:r w:rsidRPr="00267432">
        <w:rPr>
          <w:rFonts w:ascii="Times New Roman" w:hAnsi="Times New Roman" w:cs="Times New Roman"/>
        </w:rPr>
        <w:t xml:space="preserve">[ </w:t>
      </w:r>
      <w:proofErr w:type="gramStart"/>
      <w:r w:rsidRPr="00267432">
        <w:rPr>
          <w:rFonts w:ascii="Times New Roman" w:hAnsi="Times New Roman" w:cs="Times New Roman"/>
        </w:rPr>
        <w:t xml:space="preserve">  ]</w:t>
      </w:r>
      <w:proofErr w:type="gramEnd"/>
      <w:r w:rsidRPr="00267432">
        <w:rPr>
          <w:rFonts w:ascii="Times New Roman" w:hAnsi="Times New Roman" w:cs="Times New Roman"/>
        </w:rPr>
        <w:t xml:space="preserve">   National Green Building Standards</w:t>
      </w:r>
      <w:r w:rsidR="00F05D3D">
        <w:rPr>
          <w:rFonts w:ascii="Times New Roman" w:hAnsi="Times New Roman" w:cs="Times New Roman"/>
        </w:rPr>
        <w:t xml:space="preserve"> 2020</w:t>
      </w:r>
      <w:r w:rsidRPr="00267432">
        <w:rPr>
          <w:rFonts w:ascii="Times New Roman" w:hAnsi="Times New Roman" w:cs="Times New Roman"/>
        </w:rPr>
        <w:t xml:space="preserve"> certification, with the additional requirement that the following optional Green Building Practices must be included among the selected practices to achieve the required points: </w:t>
      </w:r>
    </w:p>
    <w:p w14:paraId="71A02AD1" w14:textId="77777777" w:rsidR="009160B1" w:rsidRPr="00267432" w:rsidRDefault="009160B1" w:rsidP="00BC35D4">
      <w:pPr>
        <w:numPr>
          <w:ilvl w:val="0"/>
          <w:numId w:val="2"/>
        </w:numPr>
        <w:spacing w:after="0"/>
        <w:ind w:left="1260"/>
        <w:rPr>
          <w:rFonts w:ascii="Times New Roman" w:hAnsi="Times New Roman" w:cs="Times New Roman"/>
        </w:rPr>
      </w:pPr>
      <w:r w:rsidRPr="00267432">
        <w:rPr>
          <w:rFonts w:ascii="Times New Roman" w:hAnsi="Times New Roman" w:cs="Times New Roman"/>
          <w:b/>
        </w:rPr>
        <w:t>Installation &amp; Performance Verification</w:t>
      </w:r>
      <w:r w:rsidRPr="00267432">
        <w:rPr>
          <w:rFonts w:ascii="Times New Roman" w:hAnsi="Times New Roman" w:cs="Times New Roman"/>
        </w:rPr>
        <w:t xml:space="preserve"> 705.6</w:t>
      </w:r>
      <w:r w:rsidR="004D0CA7">
        <w:rPr>
          <w:rFonts w:ascii="Times New Roman" w:hAnsi="Times New Roman" w:cs="Times New Roman"/>
        </w:rPr>
        <w:t>2</w:t>
      </w:r>
      <w:r w:rsidRPr="00267432">
        <w:rPr>
          <w:rFonts w:ascii="Times New Roman" w:hAnsi="Times New Roman" w:cs="Times New Roman"/>
        </w:rPr>
        <w:t xml:space="preserve"> for all projects</w:t>
      </w:r>
    </w:p>
    <w:p w14:paraId="28978AEA" w14:textId="77777777" w:rsidR="009160B1" w:rsidRPr="00267432" w:rsidRDefault="009160B1" w:rsidP="00BC35D4">
      <w:pPr>
        <w:numPr>
          <w:ilvl w:val="0"/>
          <w:numId w:val="2"/>
        </w:numPr>
        <w:spacing w:after="0"/>
        <w:ind w:left="1260"/>
        <w:rPr>
          <w:rFonts w:ascii="Times New Roman" w:hAnsi="Times New Roman" w:cs="Times New Roman"/>
        </w:rPr>
      </w:pPr>
      <w:r w:rsidRPr="00267432">
        <w:rPr>
          <w:rFonts w:ascii="Times New Roman" w:hAnsi="Times New Roman" w:cs="Times New Roman"/>
          <w:b/>
        </w:rPr>
        <w:t>Building Ventilation Systems</w:t>
      </w:r>
      <w:r w:rsidRPr="00267432">
        <w:rPr>
          <w:rFonts w:ascii="Times New Roman" w:hAnsi="Times New Roman" w:cs="Times New Roman"/>
        </w:rPr>
        <w:t xml:space="preserve"> 902.2 for New Construction and 11.902.2 for Remodeling </w:t>
      </w:r>
    </w:p>
    <w:p w14:paraId="58B8F791" w14:textId="77777777" w:rsidR="009160B1" w:rsidRDefault="009160B1" w:rsidP="009160B1">
      <w:pPr>
        <w:spacing w:after="0"/>
        <w:rPr>
          <w:rFonts w:ascii="Times New Roman" w:hAnsi="Times New Roman" w:cs="Times New Roman"/>
        </w:rPr>
      </w:pPr>
    </w:p>
    <w:p w14:paraId="4AFE573B" w14:textId="77777777" w:rsidR="00BB08B9" w:rsidRPr="00267432" w:rsidRDefault="00BB08B9" w:rsidP="009160B1">
      <w:pPr>
        <w:spacing w:after="0"/>
        <w:rPr>
          <w:rFonts w:ascii="Times New Roman" w:hAnsi="Times New Roman" w:cs="Times New Roman"/>
        </w:rPr>
      </w:pPr>
    </w:p>
    <w:p w14:paraId="1A655F4F" w14:textId="6804C2B0" w:rsidR="009160B1" w:rsidRDefault="009160B1" w:rsidP="00BC35D4">
      <w:pPr>
        <w:spacing w:after="0"/>
        <w:ind w:left="360"/>
        <w:rPr>
          <w:rFonts w:ascii="Times New Roman" w:hAnsi="Times New Roman" w:cs="Times New Roman"/>
        </w:rPr>
      </w:pPr>
      <w:r w:rsidRPr="00267432">
        <w:rPr>
          <w:rFonts w:ascii="Times New Roman" w:hAnsi="Times New Roman" w:cs="Times New Roman"/>
        </w:rPr>
        <w:t xml:space="preserve">[ </w:t>
      </w:r>
      <w:proofErr w:type="gramStart"/>
      <w:r w:rsidRPr="00267432">
        <w:rPr>
          <w:rFonts w:ascii="Times New Roman" w:hAnsi="Times New Roman" w:cs="Times New Roman"/>
        </w:rPr>
        <w:t xml:space="preserve">  ]</w:t>
      </w:r>
      <w:proofErr w:type="gramEnd"/>
      <w:r w:rsidRPr="00267432">
        <w:rPr>
          <w:rFonts w:ascii="Times New Roman" w:hAnsi="Times New Roman" w:cs="Times New Roman"/>
        </w:rPr>
        <w:t xml:space="preserve">   LEED for Homes Multifamily or Midrise Multifamily certification, Version 4, which requires a HERS index rating based on Energy Star Version </w:t>
      </w:r>
      <w:r w:rsidR="00F05D3D">
        <w:rPr>
          <w:rFonts w:ascii="Times New Roman" w:hAnsi="Times New Roman" w:cs="Times New Roman"/>
        </w:rPr>
        <w:t>4</w:t>
      </w:r>
      <w:r w:rsidRPr="00267432">
        <w:rPr>
          <w:rFonts w:ascii="Times New Roman" w:hAnsi="Times New Roman" w:cs="Times New Roman"/>
        </w:rPr>
        <w:t>.</w:t>
      </w:r>
    </w:p>
    <w:p w14:paraId="56276139" w14:textId="3FC9A2E5" w:rsidR="00997060" w:rsidRDefault="00997060" w:rsidP="009160B1">
      <w:pPr>
        <w:spacing w:after="0"/>
        <w:rPr>
          <w:rFonts w:ascii="Times New Roman" w:hAnsi="Times New Roman" w:cs="Times New Roman"/>
        </w:rPr>
      </w:pPr>
    </w:p>
    <w:p w14:paraId="3E060A41" w14:textId="77777777" w:rsidR="009160B1" w:rsidRPr="00267432" w:rsidRDefault="009160B1" w:rsidP="009160B1">
      <w:pPr>
        <w:spacing w:after="0"/>
        <w:rPr>
          <w:rFonts w:ascii="Times New Roman" w:hAnsi="Times New Roman" w:cs="Times New Roman"/>
        </w:rPr>
      </w:pPr>
    </w:p>
    <w:p w14:paraId="08C42E11" w14:textId="77777777" w:rsidR="00BB08B9" w:rsidRDefault="00BB08B9">
      <w:pPr>
        <w:spacing w:after="160" w:line="259" w:lineRule="auto"/>
        <w:rPr>
          <w:rFonts w:ascii="Times New Roman" w:hAnsi="Times New Roman" w:cs="Times New Roman"/>
          <w:b/>
        </w:rPr>
      </w:pPr>
      <w:r>
        <w:rPr>
          <w:rFonts w:ascii="Times New Roman" w:hAnsi="Times New Roman" w:cs="Times New Roman"/>
          <w:b/>
        </w:rPr>
        <w:br w:type="page"/>
      </w:r>
    </w:p>
    <w:p w14:paraId="6927FC78" w14:textId="77777777" w:rsidR="009160B1" w:rsidRPr="00BC35D4" w:rsidRDefault="009160B1" w:rsidP="00BC35D4">
      <w:pPr>
        <w:spacing w:after="0"/>
        <w:ind w:left="360"/>
        <w:rPr>
          <w:rFonts w:ascii="Times New Roman" w:hAnsi="Times New Roman" w:cs="Times New Roman"/>
          <w:b/>
        </w:rPr>
      </w:pPr>
      <w:r w:rsidRPr="00BC35D4">
        <w:rPr>
          <w:rFonts w:ascii="Times New Roman" w:hAnsi="Times New Roman" w:cs="Times New Roman"/>
          <w:b/>
        </w:rPr>
        <w:lastRenderedPageBreak/>
        <w:t>Requirements for Comprehensive Green Certifications:</w:t>
      </w:r>
    </w:p>
    <w:p w14:paraId="3E0D6D92" w14:textId="77777777" w:rsidR="009160B1" w:rsidRPr="00BC35D4" w:rsidRDefault="009160B1" w:rsidP="009160B1">
      <w:pPr>
        <w:spacing w:after="0"/>
        <w:rPr>
          <w:rFonts w:ascii="Times New Roman" w:hAnsi="Times New Roman" w:cs="Times New Roman"/>
        </w:rPr>
      </w:pPr>
    </w:p>
    <w:p w14:paraId="3D901C92" w14:textId="4B9AD4A0" w:rsidR="00BC35D4" w:rsidRDefault="00BC35D4" w:rsidP="00BC35D4">
      <w:pPr>
        <w:pStyle w:val="Default"/>
        <w:ind w:left="360"/>
        <w:rPr>
          <w:rFonts w:ascii="Times New Roman" w:hAnsi="Times New Roman" w:cs="Times New Roman"/>
          <w:sz w:val="22"/>
          <w:szCs w:val="22"/>
        </w:rPr>
      </w:pPr>
      <w:r w:rsidRPr="00BC35D4">
        <w:rPr>
          <w:rFonts w:ascii="Times New Roman" w:hAnsi="Times New Roman" w:cs="Times New Roman"/>
          <w:sz w:val="22"/>
          <w:szCs w:val="22"/>
        </w:rPr>
        <w:t>For New Construction projects, Applicant and Development project teams shall hire HERS Raters</w:t>
      </w:r>
      <w:r>
        <w:rPr>
          <w:rFonts w:ascii="Times New Roman" w:hAnsi="Times New Roman" w:cs="Times New Roman"/>
          <w:sz w:val="22"/>
          <w:szCs w:val="22"/>
        </w:rPr>
        <w:t xml:space="preserve"> </w:t>
      </w:r>
      <w:r w:rsidRPr="00BC35D4">
        <w:rPr>
          <w:rFonts w:ascii="Times New Roman" w:hAnsi="Times New Roman" w:cs="Times New Roman"/>
          <w:sz w:val="22"/>
          <w:szCs w:val="22"/>
        </w:rPr>
        <w:t xml:space="preserve">who provide the necessary energy modeling, field testing, and verification to achieve ENERGY STAR certification. This should be done as early as possible in the design process to inform initial project plans and equipment selection. This engagement helps to achieve compliance with ENERGY STAR and improve the overall performance of the property. </w:t>
      </w:r>
    </w:p>
    <w:p w14:paraId="5A4CF6CD" w14:textId="77777777" w:rsidR="00BC35D4" w:rsidRPr="00BC35D4" w:rsidRDefault="00BC35D4" w:rsidP="00BC35D4">
      <w:pPr>
        <w:pStyle w:val="Default"/>
        <w:rPr>
          <w:rFonts w:ascii="Times New Roman" w:hAnsi="Times New Roman" w:cs="Times New Roman"/>
          <w:sz w:val="22"/>
          <w:szCs w:val="22"/>
        </w:rPr>
      </w:pPr>
    </w:p>
    <w:p w14:paraId="7C028918" w14:textId="6BE07DCE" w:rsidR="00BC35D4" w:rsidRDefault="00BC35D4" w:rsidP="00BC35D4">
      <w:pPr>
        <w:pStyle w:val="CommentText"/>
        <w:spacing w:after="0"/>
        <w:ind w:left="360"/>
        <w:rPr>
          <w:rFonts w:ascii="Times New Roman" w:hAnsi="Times New Roman" w:cs="Times New Roman"/>
          <w:sz w:val="22"/>
          <w:szCs w:val="22"/>
        </w:rPr>
      </w:pPr>
      <w:r w:rsidRPr="00BC35D4">
        <w:rPr>
          <w:rFonts w:ascii="Times New Roman" w:hAnsi="Times New Roman" w:cs="Times New Roman"/>
          <w:sz w:val="22"/>
          <w:szCs w:val="22"/>
        </w:rPr>
        <w:t>For moderate, substantial</w:t>
      </w:r>
      <w:r>
        <w:rPr>
          <w:rFonts w:ascii="Times New Roman" w:hAnsi="Times New Roman" w:cs="Times New Roman"/>
          <w:sz w:val="22"/>
          <w:szCs w:val="22"/>
        </w:rPr>
        <w:t>,</w:t>
      </w:r>
      <w:r w:rsidRPr="00BC35D4">
        <w:rPr>
          <w:rFonts w:ascii="Times New Roman" w:hAnsi="Times New Roman" w:cs="Times New Roman"/>
          <w:sz w:val="22"/>
          <w:szCs w:val="22"/>
        </w:rPr>
        <w:t xml:space="preserve"> or gut-rehab projects, ENERGY STAR certification may not be possible. Instead, these projects may require HERS Index scores. Applicant and Development project teams shall hire HERS Raters who provide the necessary energy modeling, field testing, and verification to achieve HERS Index scores. This should be done as early as possible in the design process, to inform initial project plans and equipment selection. The project architect should define the level of alteration or extent of rehab for their project.</w:t>
      </w:r>
    </w:p>
    <w:p w14:paraId="212040AB" w14:textId="77777777" w:rsidR="00BC35D4" w:rsidRDefault="00BC35D4" w:rsidP="00BC35D4">
      <w:pPr>
        <w:pStyle w:val="CommentText"/>
        <w:spacing w:after="0"/>
        <w:rPr>
          <w:rFonts w:ascii="Times New Roman" w:hAnsi="Times New Roman" w:cs="Times New Roman"/>
          <w:sz w:val="22"/>
          <w:szCs w:val="22"/>
        </w:rPr>
      </w:pPr>
    </w:p>
    <w:p w14:paraId="24315C0C" w14:textId="258BBBAC" w:rsidR="009160B1" w:rsidRPr="00BC35D4" w:rsidRDefault="009160B1" w:rsidP="00BC35D4">
      <w:pPr>
        <w:pStyle w:val="CommentText"/>
        <w:spacing w:after="0"/>
        <w:ind w:left="360"/>
        <w:rPr>
          <w:rFonts w:ascii="Times New Roman" w:hAnsi="Times New Roman" w:cs="Times New Roman"/>
          <w:sz w:val="22"/>
          <w:szCs w:val="22"/>
        </w:rPr>
      </w:pPr>
      <w:r w:rsidRPr="00BC35D4">
        <w:rPr>
          <w:rFonts w:ascii="Times New Roman" w:hAnsi="Times New Roman" w:cs="Times New Roman"/>
          <w:sz w:val="22"/>
          <w:szCs w:val="22"/>
        </w:rPr>
        <w:t>As the design architect, I hereby certify that the architectural documents submitted with the application meet these requirements for Comprehensive Green certifications, and that I understand the additional requirements that will apply if the project is approved.  The following must be submitted at the following times:</w:t>
      </w:r>
    </w:p>
    <w:p w14:paraId="00958C0E" w14:textId="77777777" w:rsidR="00BC35D4" w:rsidRPr="00BC35D4" w:rsidRDefault="00BC35D4" w:rsidP="00BC35D4">
      <w:pPr>
        <w:pStyle w:val="CommentText"/>
        <w:spacing w:after="0"/>
        <w:rPr>
          <w:rFonts w:ascii="Times New Roman" w:hAnsi="Times New Roman" w:cs="Times New Roman"/>
          <w:sz w:val="22"/>
          <w:szCs w:val="22"/>
        </w:rPr>
      </w:pPr>
    </w:p>
    <w:p w14:paraId="14A50251" w14:textId="77777777" w:rsidR="009160B1" w:rsidRPr="00BC35D4" w:rsidRDefault="009160B1" w:rsidP="00BC35D4">
      <w:pPr>
        <w:spacing w:after="0"/>
        <w:ind w:firstLine="360"/>
        <w:rPr>
          <w:rFonts w:ascii="Times New Roman" w:hAnsi="Times New Roman" w:cs="Times New Roman"/>
          <w:b/>
          <w:i/>
        </w:rPr>
      </w:pPr>
      <w:r w:rsidRPr="00BC35D4">
        <w:rPr>
          <w:rFonts w:ascii="Times New Roman" w:hAnsi="Times New Roman" w:cs="Times New Roman"/>
          <w:b/>
          <w:i/>
        </w:rPr>
        <w:t>At application:</w:t>
      </w:r>
    </w:p>
    <w:p w14:paraId="19569B9E" w14:textId="77777777" w:rsidR="00225A13" w:rsidRDefault="009160B1" w:rsidP="00BC35D4">
      <w:pPr>
        <w:numPr>
          <w:ilvl w:val="0"/>
          <w:numId w:val="4"/>
        </w:numPr>
        <w:spacing w:after="0"/>
        <w:ind w:left="720"/>
        <w:rPr>
          <w:rFonts w:ascii="Times New Roman" w:hAnsi="Times New Roman" w:cs="Times New Roman"/>
        </w:rPr>
      </w:pPr>
      <w:r w:rsidRPr="00267432">
        <w:rPr>
          <w:rFonts w:ascii="Times New Roman" w:hAnsi="Times New Roman" w:cs="Times New Roman"/>
          <w:i/>
        </w:rPr>
        <w:t>A</w:t>
      </w:r>
      <w:r w:rsidRPr="00267432">
        <w:rPr>
          <w:rFonts w:ascii="Times New Roman" w:hAnsi="Times New Roman" w:cs="Times New Roman"/>
        </w:rPr>
        <w:t xml:space="preserve"> preliminary checklist and narrative for how the Enterprise Green Communities, NGBS, or LEED certifications and advanced energy efficiency measures will be achieved.  </w:t>
      </w:r>
    </w:p>
    <w:p w14:paraId="2A9CCD19" w14:textId="3A888BED" w:rsidR="009160B1" w:rsidRDefault="009160B1" w:rsidP="00BC35D4">
      <w:pPr>
        <w:numPr>
          <w:ilvl w:val="0"/>
          <w:numId w:val="4"/>
        </w:numPr>
        <w:spacing w:after="0"/>
        <w:ind w:left="720"/>
        <w:rPr>
          <w:rFonts w:ascii="Times New Roman" w:hAnsi="Times New Roman" w:cs="Times New Roman"/>
        </w:rPr>
      </w:pPr>
      <w:r w:rsidRPr="00267432">
        <w:rPr>
          <w:rFonts w:ascii="Times New Roman" w:hAnsi="Times New Roman" w:cs="Times New Roman"/>
        </w:rPr>
        <w:t xml:space="preserve">For any of the above certification paths selected, a design stage HERS rating should be determined and submitted with the application. </w:t>
      </w:r>
      <w:r w:rsidR="00225A13">
        <w:rPr>
          <w:rFonts w:ascii="Times New Roman" w:hAnsi="Times New Roman" w:cs="Times New Roman"/>
        </w:rPr>
        <w:t xml:space="preserve">The applicant must provide a HERS rating for each unit type (one-bedroom, two-bedroom, etc.) in the form of a projected HERS certificate (generated by </w:t>
      </w:r>
      <w:proofErr w:type="spellStart"/>
      <w:r w:rsidR="00225A13">
        <w:rPr>
          <w:rFonts w:ascii="Times New Roman" w:hAnsi="Times New Roman" w:cs="Times New Roman"/>
        </w:rPr>
        <w:t>Ekotrope</w:t>
      </w:r>
      <w:proofErr w:type="spellEnd"/>
      <w:r w:rsidR="00225A13">
        <w:rPr>
          <w:rFonts w:ascii="Times New Roman" w:hAnsi="Times New Roman" w:cs="Times New Roman"/>
        </w:rPr>
        <w:t xml:space="preserve">) or a batch summary report (generated by </w:t>
      </w:r>
      <w:proofErr w:type="spellStart"/>
      <w:r w:rsidR="00225A13">
        <w:rPr>
          <w:rFonts w:ascii="Times New Roman" w:hAnsi="Times New Roman" w:cs="Times New Roman"/>
        </w:rPr>
        <w:t>REMRate</w:t>
      </w:r>
      <w:proofErr w:type="spellEnd"/>
      <w:r w:rsidR="00225A13">
        <w:rPr>
          <w:rFonts w:ascii="Times New Roman" w:hAnsi="Times New Roman" w:cs="Times New Roman"/>
        </w:rPr>
        <w:t xml:space="preserve">).  The ratings submitted should be for the unit expected to result in the highest HERS rating for that unit type.  For each HERS rating provided, the applicant must provide the “Building Summary Report” generated by either </w:t>
      </w:r>
      <w:proofErr w:type="spellStart"/>
      <w:r w:rsidR="00225A13">
        <w:rPr>
          <w:rFonts w:ascii="Times New Roman" w:hAnsi="Times New Roman" w:cs="Times New Roman"/>
        </w:rPr>
        <w:t>REMRate</w:t>
      </w:r>
      <w:proofErr w:type="spellEnd"/>
      <w:r w:rsidR="00225A13">
        <w:rPr>
          <w:rFonts w:ascii="Times New Roman" w:hAnsi="Times New Roman" w:cs="Times New Roman"/>
        </w:rPr>
        <w:t xml:space="preserve"> or </w:t>
      </w:r>
      <w:proofErr w:type="spellStart"/>
      <w:r w:rsidR="00225A13">
        <w:rPr>
          <w:rFonts w:ascii="Times New Roman" w:hAnsi="Times New Roman" w:cs="Times New Roman"/>
        </w:rPr>
        <w:t>Ekotrope</w:t>
      </w:r>
      <w:proofErr w:type="spellEnd"/>
      <w:r w:rsidR="00225A13">
        <w:rPr>
          <w:rFonts w:ascii="Times New Roman" w:hAnsi="Times New Roman" w:cs="Times New Roman"/>
        </w:rPr>
        <w:t xml:space="preserve"> </w:t>
      </w:r>
      <w:r w:rsidR="00225A13" w:rsidRPr="000B6698">
        <w:rPr>
          <w:rFonts w:ascii="Times New Roman" w:hAnsi="Times New Roman" w:cs="Times New Roman"/>
        </w:rPr>
        <w:t>and the “</w:t>
      </w:r>
      <w:r w:rsidR="00225A13">
        <w:rPr>
          <w:rFonts w:ascii="Times New Roman" w:hAnsi="Times New Roman" w:cs="Times New Roman"/>
        </w:rPr>
        <w:t>201</w:t>
      </w:r>
      <w:r w:rsidR="005B06AB">
        <w:rPr>
          <w:rFonts w:ascii="Times New Roman" w:hAnsi="Times New Roman" w:cs="Times New Roman"/>
        </w:rPr>
        <w:t>8</w:t>
      </w:r>
      <w:r w:rsidR="00225A13">
        <w:rPr>
          <w:rFonts w:ascii="Times New Roman" w:hAnsi="Times New Roman" w:cs="Times New Roman"/>
        </w:rPr>
        <w:t xml:space="preserve"> </w:t>
      </w:r>
      <w:r w:rsidR="00225A13" w:rsidRPr="00081085">
        <w:rPr>
          <w:rFonts w:ascii="Times New Roman" w:hAnsi="Times New Roman" w:cs="Times New Roman"/>
        </w:rPr>
        <w:t xml:space="preserve">IECC </w:t>
      </w:r>
      <w:r w:rsidR="00225A13">
        <w:rPr>
          <w:rFonts w:ascii="Times New Roman" w:hAnsi="Times New Roman" w:cs="Times New Roman"/>
        </w:rPr>
        <w:t>Building UA Compliance</w:t>
      </w:r>
      <w:r w:rsidR="00225A13" w:rsidRPr="000B6698">
        <w:rPr>
          <w:rFonts w:ascii="Times New Roman" w:hAnsi="Times New Roman" w:cs="Times New Roman"/>
        </w:rPr>
        <w:t xml:space="preserve">” report (if using </w:t>
      </w:r>
      <w:proofErr w:type="spellStart"/>
      <w:r w:rsidR="00225A13" w:rsidRPr="000B6698">
        <w:rPr>
          <w:rFonts w:ascii="Times New Roman" w:hAnsi="Times New Roman" w:cs="Times New Roman"/>
        </w:rPr>
        <w:t>REMRate</w:t>
      </w:r>
      <w:proofErr w:type="spellEnd"/>
      <w:r w:rsidR="00225A13" w:rsidRPr="000B6698">
        <w:rPr>
          <w:rFonts w:ascii="Times New Roman" w:hAnsi="Times New Roman" w:cs="Times New Roman"/>
        </w:rPr>
        <w:t>) or the “</w:t>
      </w:r>
      <w:r w:rsidR="00225A13" w:rsidRPr="00081085">
        <w:rPr>
          <w:rFonts w:ascii="Times New Roman" w:hAnsi="Times New Roman" w:cs="Times New Roman"/>
        </w:rPr>
        <w:t>IECC 201</w:t>
      </w:r>
      <w:r w:rsidR="005B06AB">
        <w:rPr>
          <w:rFonts w:ascii="Times New Roman" w:hAnsi="Times New Roman" w:cs="Times New Roman"/>
        </w:rPr>
        <w:t>8</w:t>
      </w:r>
      <w:r w:rsidR="00225A13" w:rsidRPr="00081085">
        <w:rPr>
          <w:rFonts w:ascii="Times New Roman" w:hAnsi="Times New Roman" w:cs="Times New Roman"/>
        </w:rPr>
        <w:t xml:space="preserve"> </w:t>
      </w:r>
      <w:r w:rsidR="00225A13">
        <w:rPr>
          <w:rFonts w:ascii="Times New Roman" w:hAnsi="Times New Roman" w:cs="Times New Roman"/>
        </w:rPr>
        <w:t>Building UA Compliance</w:t>
      </w:r>
      <w:r w:rsidR="00225A13" w:rsidRPr="000B6698">
        <w:rPr>
          <w:rFonts w:ascii="Times New Roman" w:hAnsi="Times New Roman" w:cs="Times New Roman"/>
        </w:rPr>
        <w:t xml:space="preserve">” report (if using </w:t>
      </w:r>
      <w:proofErr w:type="spellStart"/>
      <w:r w:rsidR="00225A13" w:rsidRPr="000B6698">
        <w:rPr>
          <w:rFonts w:ascii="Times New Roman" w:hAnsi="Times New Roman" w:cs="Times New Roman"/>
        </w:rPr>
        <w:t>Ekotrope</w:t>
      </w:r>
      <w:proofErr w:type="spellEnd"/>
      <w:r w:rsidR="00225A13" w:rsidRPr="000B6698">
        <w:rPr>
          <w:rFonts w:ascii="Times New Roman" w:hAnsi="Times New Roman" w:cs="Times New Roman"/>
        </w:rPr>
        <w:t>).</w:t>
      </w:r>
      <w:r w:rsidR="00225A13">
        <w:rPr>
          <w:rFonts w:ascii="Times New Roman" w:hAnsi="Times New Roman" w:cs="Times New Roman"/>
        </w:rPr>
        <w:t xml:space="preserve">  </w:t>
      </w:r>
      <w:r w:rsidR="00225A13" w:rsidRPr="00267432">
        <w:rPr>
          <w:rFonts w:ascii="Times New Roman" w:hAnsi="Times New Roman" w:cs="Times New Roman"/>
        </w:rPr>
        <w:t>Th</w:t>
      </w:r>
      <w:r w:rsidR="00225A13">
        <w:rPr>
          <w:rFonts w:ascii="Times New Roman" w:hAnsi="Times New Roman" w:cs="Times New Roman"/>
        </w:rPr>
        <w:t>ese</w:t>
      </w:r>
      <w:r w:rsidR="00225A13" w:rsidRPr="00267432">
        <w:rPr>
          <w:rFonts w:ascii="Times New Roman" w:hAnsi="Times New Roman" w:cs="Times New Roman"/>
        </w:rPr>
        <w:t xml:space="preserve"> preliminary model</w:t>
      </w:r>
      <w:r w:rsidR="00225A13">
        <w:rPr>
          <w:rFonts w:ascii="Times New Roman" w:hAnsi="Times New Roman" w:cs="Times New Roman"/>
        </w:rPr>
        <w:t>s and reports must correspond to the R and U values of all exterior assemblies and the</w:t>
      </w:r>
      <w:r w:rsidR="00225A13" w:rsidRPr="00267432">
        <w:rPr>
          <w:rFonts w:ascii="Times New Roman" w:hAnsi="Times New Roman" w:cs="Times New Roman"/>
        </w:rPr>
        <w:t xml:space="preserve"> mechanical systems </w:t>
      </w:r>
      <w:r w:rsidR="00225A13">
        <w:rPr>
          <w:rFonts w:ascii="Times New Roman" w:hAnsi="Times New Roman" w:cs="Times New Roman"/>
        </w:rPr>
        <w:t>efficiencies detailed in the design plans submitted to DSHA</w:t>
      </w:r>
      <w:r w:rsidR="00225A13" w:rsidRPr="00267432">
        <w:rPr>
          <w:rFonts w:ascii="Times New Roman" w:hAnsi="Times New Roman" w:cs="Times New Roman"/>
        </w:rPr>
        <w:t>.</w:t>
      </w:r>
      <w:r w:rsidRPr="00267432">
        <w:rPr>
          <w:rFonts w:ascii="Times New Roman" w:hAnsi="Times New Roman" w:cs="Times New Roman"/>
        </w:rPr>
        <w:t xml:space="preserve"> </w:t>
      </w:r>
    </w:p>
    <w:p w14:paraId="5C75039C" w14:textId="77777777" w:rsidR="006F45EA" w:rsidRPr="00267432" w:rsidRDefault="006F45EA" w:rsidP="00F7333F">
      <w:pPr>
        <w:spacing w:after="0"/>
        <w:ind w:left="1800"/>
        <w:rPr>
          <w:rFonts w:ascii="Times New Roman" w:hAnsi="Times New Roman" w:cs="Times New Roman"/>
        </w:rPr>
      </w:pPr>
    </w:p>
    <w:p w14:paraId="1018551C" w14:textId="77777777" w:rsidR="009160B1" w:rsidRPr="00267432" w:rsidRDefault="009160B1" w:rsidP="00BC35D4">
      <w:pPr>
        <w:spacing w:after="0"/>
        <w:ind w:firstLine="360"/>
        <w:rPr>
          <w:rFonts w:ascii="Times New Roman" w:hAnsi="Times New Roman" w:cs="Times New Roman"/>
          <w:b/>
          <w:i/>
        </w:rPr>
      </w:pPr>
      <w:r w:rsidRPr="00267432">
        <w:rPr>
          <w:rFonts w:ascii="Times New Roman" w:hAnsi="Times New Roman" w:cs="Times New Roman"/>
          <w:b/>
          <w:i/>
        </w:rPr>
        <w:t>At carryover/or sixty (60) days prior to construction closing:</w:t>
      </w:r>
    </w:p>
    <w:p w14:paraId="1085DA0F" w14:textId="77777777" w:rsidR="00F7333F" w:rsidRDefault="006F45EA" w:rsidP="00BC35D4">
      <w:pPr>
        <w:pStyle w:val="ListParagraph"/>
        <w:numPr>
          <w:ilvl w:val="0"/>
          <w:numId w:val="7"/>
        </w:numPr>
        <w:autoSpaceDE w:val="0"/>
        <w:autoSpaceDN w:val="0"/>
        <w:adjustRightInd w:val="0"/>
        <w:spacing w:after="0" w:line="240" w:lineRule="auto"/>
        <w:rPr>
          <w:rFonts w:ascii="Times New Roman" w:hAnsi="Times New Roman" w:cs="Times New Roman"/>
        </w:rPr>
      </w:pPr>
      <w:r w:rsidRPr="00F7333F">
        <w:rPr>
          <w:rFonts w:ascii="Times New Roman" w:hAnsi="Times New Roman" w:cs="Times New Roman"/>
        </w:rPr>
        <w:t>The Applicant and Development team will be required to provide evidence of an integrated design process (a required element for certification through Enterprise Green Communities and LEED) through which the project developer, architect, engineer, general contractor, and energy consultant (</w:t>
      </w:r>
      <w:proofErr w:type="spellStart"/>
      <w:r w:rsidRPr="00F7333F">
        <w:rPr>
          <w:rFonts w:ascii="Times New Roman" w:hAnsi="Times New Roman" w:cs="Times New Roman"/>
        </w:rPr>
        <w:t>ie</w:t>
      </w:r>
      <w:proofErr w:type="spellEnd"/>
      <w:r w:rsidRPr="00F7333F">
        <w:rPr>
          <w:rFonts w:ascii="Times New Roman" w:hAnsi="Times New Roman" w:cs="Times New Roman"/>
        </w:rPr>
        <w:t>: HERS Rater) discuss the project’s energy performance goals, strategies, and design options. Review of drawings is certainly useful. The Applicant shall provide minutes of a project kick-off meeting which reflects participation of the critical parties and records the discussion and decisions.  It is critical that design and construction teams provide regularly updated, written construction schedules to maintain effective and efficient project oversight and inspections.</w:t>
      </w:r>
    </w:p>
    <w:p w14:paraId="7A0B1E7A" w14:textId="77777777" w:rsidR="00F7333F" w:rsidRDefault="006F45EA" w:rsidP="00BC35D4">
      <w:pPr>
        <w:pStyle w:val="ListParagraph"/>
        <w:numPr>
          <w:ilvl w:val="0"/>
          <w:numId w:val="7"/>
        </w:numPr>
        <w:autoSpaceDE w:val="0"/>
        <w:autoSpaceDN w:val="0"/>
        <w:adjustRightInd w:val="0"/>
        <w:spacing w:after="0" w:line="240" w:lineRule="auto"/>
        <w:rPr>
          <w:rFonts w:ascii="Times New Roman" w:hAnsi="Times New Roman" w:cs="Times New Roman"/>
        </w:rPr>
      </w:pPr>
      <w:r w:rsidRPr="00F7333F">
        <w:rPr>
          <w:rFonts w:ascii="Times New Roman" w:hAnsi="Times New Roman" w:cs="Times New Roman"/>
        </w:rPr>
        <w:t>Applicant and Developments project teams shall hire HERS Raters, who provide the necessary energy modeling, field testing, and verification to achieve ENERGY STAR certification, as early as possible in the design process to inform initial project plans and equipment selection. This</w:t>
      </w:r>
      <w:r w:rsidR="00F7333F" w:rsidRPr="00F7333F">
        <w:rPr>
          <w:rFonts w:ascii="Times New Roman" w:hAnsi="Times New Roman" w:cs="Times New Roman"/>
        </w:rPr>
        <w:t xml:space="preserve"> </w:t>
      </w:r>
      <w:r w:rsidRPr="00F7333F">
        <w:rPr>
          <w:rFonts w:ascii="Times New Roman" w:hAnsi="Times New Roman" w:cs="Times New Roman"/>
        </w:rPr>
        <w:lastRenderedPageBreak/>
        <w:t>engagement helps to achieve compliance with ENERGY STAR and improve the overall performance of the property.</w:t>
      </w:r>
    </w:p>
    <w:p w14:paraId="566B2940" w14:textId="77777777" w:rsidR="00BC35D4" w:rsidRDefault="006F45EA" w:rsidP="00BC35D4">
      <w:pPr>
        <w:pStyle w:val="ListParagraph"/>
        <w:numPr>
          <w:ilvl w:val="0"/>
          <w:numId w:val="7"/>
        </w:numPr>
        <w:autoSpaceDE w:val="0"/>
        <w:autoSpaceDN w:val="0"/>
        <w:adjustRightInd w:val="0"/>
        <w:spacing w:after="0" w:line="240" w:lineRule="auto"/>
        <w:rPr>
          <w:rFonts w:ascii="Times New Roman" w:hAnsi="Times New Roman" w:cs="Times New Roman"/>
        </w:rPr>
      </w:pPr>
      <w:r w:rsidRPr="00F7333F">
        <w:rPr>
          <w:rFonts w:ascii="Times New Roman" w:hAnsi="Times New Roman" w:cs="Times New Roman"/>
        </w:rPr>
        <w:t>HERS Raters should be expected to conduct reviews of project plans and specifications and to</w:t>
      </w:r>
      <w:r w:rsidR="00F7333F" w:rsidRPr="00F7333F">
        <w:rPr>
          <w:rFonts w:ascii="Times New Roman" w:hAnsi="Times New Roman" w:cs="Times New Roman"/>
        </w:rPr>
        <w:t xml:space="preserve"> </w:t>
      </w:r>
      <w:r w:rsidRPr="00F7333F">
        <w:rPr>
          <w:rFonts w:ascii="Times New Roman" w:hAnsi="Times New Roman" w:cs="Times New Roman"/>
        </w:rPr>
        <w:t>provide written comments to the project design team. This practice helps ensure fidelity of</w:t>
      </w:r>
      <w:r w:rsidR="00F7333F" w:rsidRPr="00F7333F">
        <w:rPr>
          <w:rFonts w:ascii="Times New Roman" w:hAnsi="Times New Roman" w:cs="Times New Roman"/>
        </w:rPr>
        <w:t xml:space="preserve"> </w:t>
      </w:r>
      <w:r w:rsidRPr="00F7333F">
        <w:rPr>
          <w:rFonts w:ascii="Times New Roman" w:hAnsi="Times New Roman" w:cs="Times New Roman"/>
        </w:rPr>
        <w:t xml:space="preserve">energy models to the project design and provides a basis for discussion among the parties </w:t>
      </w:r>
      <w:r w:rsidR="00F7333F" w:rsidRPr="00F7333F">
        <w:rPr>
          <w:rFonts w:ascii="Times New Roman" w:hAnsi="Times New Roman" w:cs="Times New Roman"/>
        </w:rPr>
        <w:t>regarding o</w:t>
      </w:r>
      <w:r w:rsidRPr="00F7333F">
        <w:rPr>
          <w:rFonts w:ascii="Times New Roman" w:hAnsi="Times New Roman" w:cs="Times New Roman"/>
        </w:rPr>
        <w:t>ptions to improve energy performance and to address any anticipated challenges through construction.</w:t>
      </w:r>
    </w:p>
    <w:p w14:paraId="7607F88C" w14:textId="77777777" w:rsidR="00BC35D4" w:rsidRDefault="006F45EA" w:rsidP="00BC35D4">
      <w:pPr>
        <w:pStyle w:val="ListParagraph"/>
        <w:numPr>
          <w:ilvl w:val="0"/>
          <w:numId w:val="7"/>
        </w:numPr>
        <w:autoSpaceDE w:val="0"/>
        <w:autoSpaceDN w:val="0"/>
        <w:adjustRightInd w:val="0"/>
        <w:spacing w:after="0" w:line="240" w:lineRule="auto"/>
        <w:rPr>
          <w:rFonts w:ascii="Times New Roman" w:hAnsi="Times New Roman" w:cs="Times New Roman"/>
        </w:rPr>
      </w:pPr>
      <w:r w:rsidRPr="00BC35D4">
        <w:rPr>
          <w:rFonts w:ascii="Times New Roman" w:hAnsi="Times New Roman" w:cs="Times New Roman"/>
        </w:rPr>
        <w:t>Architects and development teams should consider referencing the ENERGY STAR requirements or inclusion of the Checklists on construction drawings when soliciting bids to ensure contractors understand that they will need to comply with program requirements.</w:t>
      </w:r>
    </w:p>
    <w:p w14:paraId="2D1B5126" w14:textId="77777777" w:rsidR="00BC35D4" w:rsidRDefault="006F45EA" w:rsidP="00BC35D4">
      <w:pPr>
        <w:pStyle w:val="ListParagraph"/>
        <w:numPr>
          <w:ilvl w:val="0"/>
          <w:numId w:val="7"/>
        </w:numPr>
        <w:autoSpaceDE w:val="0"/>
        <w:autoSpaceDN w:val="0"/>
        <w:adjustRightInd w:val="0"/>
        <w:spacing w:after="0" w:line="240" w:lineRule="auto"/>
        <w:rPr>
          <w:rFonts w:ascii="Times New Roman" w:hAnsi="Times New Roman" w:cs="Times New Roman"/>
        </w:rPr>
      </w:pPr>
      <w:r w:rsidRPr="00BC35D4">
        <w:rPr>
          <w:rFonts w:ascii="Times New Roman" w:hAnsi="Times New Roman" w:cs="Times New Roman"/>
        </w:rPr>
        <w:t>HERS Raters should be included in construction kick-off meetings and be expected to discuss the process and protocols to achieve the planned certification, such as the testing and inspections, apartment sampling, review of submittals, and the certification process.</w:t>
      </w:r>
    </w:p>
    <w:p w14:paraId="13D7ECB9" w14:textId="77777777" w:rsidR="00BC35D4" w:rsidRDefault="006F45EA" w:rsidP="00BC35D4">
      <w:pPr>
        <w:pStyle w:val="ListParagraph"/>
        <w:numPr>
          <w:ilvl w:val="0"/>
          <w:numId w:val="7"/>
        </w:numPr>
        <w:autoSpaceDE w:val="0"/>
        <w:autoSpaceDN w:val="0"/>
        <w:adjustRightInd w:val="0"/>
        <w:spacing w:after="0" w:line="240" w:lineRule="auto"/>
        <w:rPr>
          <w:rFonts w:ascii="Times New Roman" w:hAnsi="Times New Roman" w:cs="Times New Roman"/>
        </w:rPr>
      </w:pPr>
      <w:r w:rsidRPr="00BC35D4">
        <w:rPr>
          <w:rFonts w:ascii="Times New Roman" w:hAnsi="Times New Roman" w:cs="Times New Roman"/>
        </w:rPr>
        <w:t>Similarly, HERS Raters should be expected to partner with the project team to coordinate an onsite meeting with the site superintendent, framing, air sealing/ insulation and HVAC</w:t>
      </w:r>
      <w:r w:rsidR="00F7333F" w:rsidRPr="00BC35D4">
        <w:rPr>
          <w:rFonts w:ascii="Times New Roman" w:hAnsi="Times New Roman" w:cs="Times New Roman"/>
        </w:rPr>
        <w:t xml:space="preserve"> </w:t>
      </w:r>
      <w:r w:rsidRPr="00BC35D4">
        <w:rPr>
          <w:rFonts w:ascii="Times New Roman" w:hAnsi="Times New Roman" w:cs="Times New Roman"/>
        </w:rPr>
        <w:t>subcontractors to discuss the project’s energy performance targets, construction and testing protocols, and any anticipated challenges. This is a unique and critical opportunity to delineate roles and responsibilities with key parties.</w:t>
      </w:r>
    </w:p>
    <w:p w14:paraId="7711AD86" w14:textId="77777777" w:rsidR="00BC35D4" w:rsidRDefault="006F45EA" w:rsidP="00BC35D4">
      <w:pPr>
        <w:pStyle w:val="ListParagraph"/>
        <w:numPr>
          <w:ilvl w:val="0"/>
          <w:numId w:val="7"/>
        </w:numPr>
        <w:autoSpaceDE w:val="0"/>
        <w:autoSpaceDN w:val="0"/>
        <w:adjustRightInd w:val="0"/>
        <w:spacing w:after="0" w:line="240" w:lineRule="auto"/>
        <w:rPr>
          <w:rFonts w:ascii="Times New Roman" w:hAnsi="Times New Roman" w:cs="Times New Roman"/>
        </w:rPr>
      </w:pPr>
      <w:r w:rsidRPr="00BC35D4">
        <w:rPr>
          <w:rFonts w:ascii="Times New Roman" w:hAnsi="Times New Roman" w:cs="Times New Roman"/>
        </w:rPr>
        <w:t>Humidity control and moisture management is a growing area of need and concern in the Mid</w:t>
      </w:r>
      <w:r w:rsidR="00F7333F" w:rsidRPr="00BC35D4">
        <w:rPr>
          <w:rFonts w:ascii="Times New Roman" w:hAnsi="Times New Roman" w:cs="Times New Roman"/>
        </w:rPr>
        <w:t xml:space="preserve"> </w:t>
      </w:r>
      <w:r w:rsidRPr="00BC35D4">
        <w:rPr>
          <w:rFonts w:ascii="Times New Roman" w:hAnsi="Times New Roman" w:cs="Times New Roman"/>
        </w:rPr>
        <w:t>Atlantic. Design, equipment, and practices regarding humidity control are still in development and it’s useful for the owner, architect, mechanical engineer, mechanical contractor, general contractor and HERS Rater to each be involved in discussion of applicable strategies. Preliminary blower door and duct blaster testing (where applicable) should be performed as early as possible to verify the project is on track to achieve ENERGY STAR standards.</w:t>
      </w:r>
    </w:p>
    <w:p w14:paraId="789241B8" w14:textId="77777777" w:rsidR="00BC35D4" w:rsidRDefault="006F45EA" w:rsidP="00BC35D4">
      <w:pPr>
        <w:pStyle w:val="ListParagraph"/>
        <w:numPr>
          <w:ilvl w:val="0"/>
          <w:numId w:val="7"/>
        </w:numPr>
        <w:autoSpaceDE w:val="0"/>
        <w:autoSpaceDN w:val="0"/>
        <w:adjustRightInd w:val="0"/>
        <w:spacing w:after="0" w:line="240" w:lineRule="auto"/>
        <w:rPr>
          <w:rFonts w:ascii="Times New Roman" w:hAnsi="Times New Roman" w:cs="Times New Roman"/>
        </w:rPr>
      </w:pPr>
      <w:r w:rsidRPr="00BC35D4">
        <w:rPr>
          <w:rFonts w:ascii="Times New Roman" w:hAnsi="Times New Roman" w:cs="Times New Roman"/>
        </w:rPr>
        <w:t>Architects and Development teams are expended to familiarize all revisions to ENERGY STAR programs as modified.</w:t>
      </w:r>
    </w:p>
    <w:p w14:paraId="7067A2BB" w14:textId="5282A21E" w:rsidR="009160B1" w:rsidRPr="00BC35D4" w:rsidRDefault="00BC35D4" w:rsidP="00BC35D4">
      <w:pPr>
        <w:pStyle w:val="ListParagraph"/>
        <w:numPr>
          <w:ilvl w:val="0"/>
          <w:numId w:val="7"/>
        </w:numPr>
        <w:autoSpaceDE w:val="0"/>
        <w:autoSpaceDN w:val="0"/>
        <w:adjustRightInd w:val="0"/>
        <w:spacing w:after="0" w:line="240" w:lineRule="auto"/>
        <w:rPr>
          <w:rFonts w:ascii="Times New Roman" w:hAnsi="Times New Roman" w:cs="Times New Roman"/>
        </w:rPr>
      </w:pPr>
      <w:r w:rsidRPr="00BC35D4">
        <w:rPr>
          <w:rFonts w:ascii="Times New Roman" w:hAnsi="Times New Roman" w:cs="Times New Roman"/>
        </w:rPr>
        <w:t xml:space="preserve">A </w:t>
      </w:r>
      <w:r w:rsidR="009160B1" w:rsidRPr="00BC35D4">
        <w:rPr>
          <w:rFonts w:ascii="Times New Roman" w:hAnsi="Times New Roman" w:cs="Times New Roman"/>
        </w:rPr>
        <w:t>final checklist and narrative providing information on any changes since application submittal.</w:t>
      </w:r>
    </w:p>
    <w:p w14:paraId="52DACD67" w14:textId="77777777" w:rsidR="0020324D" w:rsidRPr="00F7333F" w:rsidRDefault="0020324D" w:rsidP="0020324D">
      <w:pPr>
        <w:pStyle w:val="ListParagraph"/>
        <w:autoSpaceDE w:val="0"/>
        <w:autoSpaceDN w:val="0"/>
        <w:adjustRightInd w:val="0"/>
        <w:spacing w:after="0" w:line="240" w:lineRule="auto"/>
        <w:ind w:left="1800"/>
        <w:rPr>
          <w:rFonts w:ascii="Times New Roman" w:hAnsi="Times New Roman" w:cs="Times New Roman"/>
        </w:rPr>
      </w:pPr>
    </w:p>
    <w:p w14:paraId="2F06DC55" w14:textId="77777777" w:rsidR="009160B1" w:rsidRPr="00267432" w:rsidRDefault="009160B1" w:rsidP="00BC35D4">
      <w:pPr>
        <w:spacing w:after="0" w:line="240" w:lineRule="auto"/>
        <w:ind w:firstLine="360"/>
        <w:rPr>
          <w:rFonts w:ascii="Times New Roman" w:hAnsi="Times New Roman" w:cs="Times New Roman"/>
          <w:b/>
          <w:i/>
        </w:rPr>
      </w:pPr>
      <w:r w:rsidRPr="00267432">
        <w:rPr>
          <w:rFonts w:ascii="Times New Roman" w:hAnsi="Times New Roman" w:cs="Times New Roman"/>
          <w:b/>
          <w:i/>
        </w:rPr>
        <w:t>Upon completion of construction and prior to request of IRS Form 8609:</w:t>
      </w:r>
    </w:p>
    <w:p w14:paraId="353F82A5" w14:textId="77777777" w:rsidR="009160B1" w:rsidRPr="0020324D" w:rsidRDefault="009160B1" w:rsidP="00BC35D4">
      <w:pPr>
        <w:pStyle w:val="ListParagraph"/>
        <w:numPr>
          <w:ilvl w:val="0"/>
          <w:numId w:val="9"/>
        </w:numPr>
        <w:spacing w:after="0" w:line="240" w:lineRule="auto"/>
        <w:ind w:left="720"/>
        <w:rPr>
          <w:rFonts w:ascii="Times New Roman" w:hAnsi="Times New Roman" w:cs="Times New Roman"/>
        </w:rPr>
      </w:pPr>
      <w:r w:rsidRPr="0020324D">
        <w:rPr>
          <w:rFonts w:ascii="Times New Roman" w:hAnsi="Times New Roman" w:cs="Times New Roman"/>
        </w:rPr>
        <w:t>Evidence of final certification by Enterprise Green Communities, NGBS</w:t>
      </w:r>
      <w:r w:rsidR="009A03CE">
        <w:rPr>
          <w:rFonts w:ascii="Times New Roman" w:hAnsi="Times New Roman" w:cs="Times New Roman"/>
        </w:rPr>
        <w:t xml:space="preserve"> Certification</w:t>
      </w:r>
      <w:r w:rsidR="005A3051">
        <w:rPr>
          <w:rFonts w:ascii="Times New Roman" w:hAnsi="Times New Roman" w:cs="Times New Roman"/>
        </w:rPr>
        <w:t>, or LEED Certification</w:t>
      </w:r>
      <w:r w:rsidRPr="0020324D">
        <w:rPr>
          <w:rFonts w:ascii="Times New Roman" w:hAnsi="Times New Roman" w:cs="Times New Roman"/>
        </w:rPr>
        <w:t>.</w:t>
      </w:r>
    </w:p>
    <w:p w14:paraId="6083BEA5" w14:textId="77777777" w:rsidR="009160B1" w:rsidRPr="00267432" w:rsidRDefault="009160B1" w:rsidP="009160B1">
      <w:pPr>
        <w:spacing w:after="0"/>
        <w:rPr>
          <w:rFonts w:ascii="Times New Roman" w:hAnsi="Times New Roman" w:cs="Times New Roman"/>
        </w:rPr>
      </w:pPr>
    </w:p>
    <w:p w14:paraId="39359D74" w14:textId="77777777" w:rsidR="009160B1" w:rsidRDefault="009160B1" w:rsidP="00225A13">
      <w:pPr>
        <w:pStyle w:val="ListParagraph"/>
        <w:numPr>
          <w:ilvl w:val="0"/>
          <w:numId w:val="1"/>
        </w:numPr>
        <w:spacing w:after="0"/>
        <w:rPr>
          <w:rFonts w:ascii="Times New Roman" w:hAnsi="Times New Roman" w:cs="Times New Roman"/>
          <w:b/>
        </w:rPr>
      </w:pPr>
      <w:r w:rsidRPr="00267432">
        <w:rPr>
          <w:rFonts w:ascii="Times New Roman" w:hAnsi="Times New Roman" w:cs="Times New Roman"/>
          <w:b/>
        </w:rPr>
        <w:t>Advanced Energy Efficiency Measures</w:t>
      </w:r>
      <w:r w:rsidR="001A3424">
        <w:rPr>
          <w:rFonts w:ascii="Times New Roman" w:hAnsi="Times New Roman" w:cs="Times New Roman"/>
          <w:b/>
        </w:rPr>
        <w:t xml:space="preserve"> (please check the program that is applicable):</w:t>
      </w:r>
    </w:p>
    <w:p w14:paraId="03FED3D3" w14:textId="684A14FD" w:rsidR="00A2484E" w:rsidRDefault="00A2484E" w:rsidP="00BC35D4">
      <w:pPr>
        <w:spacing w:after="0"/>
        <w:ind w:left="360"/>
        <w:rPr>
          <w:rFonts w:ascii="Times New Roman" w:hAnsi="Times New Roman" w:cs="Times New Roman"/>
        </w:rPr>
      </w:pPr>
      <w:r w:rsidRPr="007C1A71">
        <w:rPr>
          <w:rFonts w:ascii="Times New Roman" w:hAnsi="Times New Roman" w:cs="Times New Roman"/>
          <w:b/>
          <w:u w:val="single"/>
        </w:rPr>
        <w:t>NOTE</w:t>
      </w:r>
      <w:r>
        <w:rPr>
          <w:rFonts w:ascii="Times New Roman" w:hAnsi="Times New Roman" w:cs="Times New Roman"/>
        </w:rPr>
        <w:t>: This section corresponds with the Intermediate TWO Point category for scoring purposes. You cannot score in this section if you do not score in the previous section.</w:t>
      </w:r>
    </w:p>
    <w:p w14:paraId="1325378D" w14:textId="7B86F8AC" w:rsidR="009160B1" w:rsidRPr="00267432" w:rsidRDefault="009160B1" w:rsidP="00BC35D4">
      <w:pPr>
        <w:spacing w:after="0"/>
        <w:ind w:left="360"/>
        <w:rPr>
          <w:rFonts w:ascii="Times New Roman" w:hAnsi="Times New Roman" w:cs="Times New Roman"/>
        </w:rPr>
      </w:pPr>
      <w:r w:rsidRPr="00267432">
        <w:rPr>
          <w:rFonts w:ascii="Times New Roman" w:hAnsi="Times New Roman" w:cs="Times New Roman"/>
        </w:rPr>
        <w:t xml:space="preserve">As the design architect, I hereby certify that I have either designed or will design the referenced development to include the following Advanced Energy Efficiency Measures, in addition to the comprehensive green certifications noted above: </w:t>
      </w:r>
    </w:p>
    <w:p w14:paraId="15D0D672" w14:textId="77777777" w:rsidR="009160B1" w:rsidRPr="00267432" w:rsidRDefault="009160B1" w:rsidP="009160B1">
      <w:pPr>
        <w:spacing w:after="0"/>
        <w:rPr>
          <w:rFonts w:ascii="Times New Roman" w:hAnsi="Times New Roman" w:cs="Times New Roman"/>
        </w:rPr>
      </w:pPr>
    </w:p>
    <w:p w14:paraId="07BF8C10" w14:textId="77777777" w:rsidR="009160B1" w:rsidRPr="00267432" w:rsidRDefault="009160B1" w:rsidP="00BC35D4">
      <w:pPr>
        <w:spacing w:after="0"/>
        <w:ind w:left="360"/>
        <w:rPr>
          <w:rFonts w:ascii="Times New Roman" w:hAnsi="Times New Roman" w:cs="Times New Roman"/>
        </w:rPr>
      </w:pPr>
      <w:r w:rsidRPr="00267432">
        <w:rPr>
          <w:rFonts w:ascii="Times New Roman" w:hAnsi="Times New Roman" w:cs="Times New Roman"/>
        </w:rPr>
        <w:t>For New Construction:</w:t>
      </w:r>
    </w:p>
    <w:p w14:paraId="5A6D0193" w14:textId="77777777" w:rsidR="009160B1" w:rsidRPr="00267432" w:rsidRDefault="009160B1" w:rsidP="00BC35D4">
      <w:pPr>
        <w:spacing w:after="0"/>
        <w:ind w:left="360"/>
        <w:rPr>
          <w:rFonts w:ascii="Times New Roman" w:hAnsi="Times New Roman" w:cs="Times New Roman"/>
        </w:rPr>
      </w:pPr>
      <w:r w:rsidRPr="00267432">
        <w:rPr>
          <w:rFonts w:ascii="Times New Roman" w:hAnsi="Times New Roman" w:cs="Times New Roman"/>
        </w:rPr>
        <w:t xml:space="preserve">[ </w:t>
      </w:r>
      <w:proofErr w:type="gramStart"/>
      <w:r w:rsidRPr="00267432">
        <w:rPr>
          <w:rFonts w:ascii="Times New Roman" w:hAnsi="Times New Roman" w:cs="Times New Roman"/>
        </w:rPr>
        <w:t xml:space="preserve">  ]</w:t>
      </w:r>
      <w:proofErr w:type="gramEnd"/>
      <w:r w:rsidRPr="00267432">
        <w:rPr>
          <w:rFonts w:ascii="Times New Roman" w:hAnsi="Times New Roman" w:cs="Times New Roman"/>
        </w:rPr>
        <w:t xml:space="preserve">   Passive House certification; or </w:t>
      </w:r>
    </w:p>
    <w:p w14:paraId="5FCA9C0B" w14:textId="47591708" w:rsidR="009160B1" w:rsidRPr="00267432" w:rsidRDefault="009160B1" w:rsidP="00BC35D4">
      <w:pPr>
        <w:spacing w:after="0"/>
        <w:ind w:left="360"/>
        <w:rPr>
          <w:rFonts w:ascii="Times New Roman" w:hAnsi="Times New Roman" w:cs="Times New Roman"/>
        </w:rPr>
      </w:pPr>
      <w:r w:rsidRPr="00267432">
        <w:rPr>
          <w:rFonts w:ascii="Times New Roman" w:hAnsi="Times New Roman" w:cs="Times New Roman"/>
        </w:rPr>
        <w:t xml:space="preserve">[ </w:t>
      </w:r>
      <w:proofErr w:type="gramStart"/>
      <w:r w:rsidRPr="00267432">
        <w:rPr>
          <w:rFonts w:ascii="Times New Roman" w:hAnsi="Times New Roman" w:cs="Times New Roman"/>
        </w:rPr>
        <w:t xml:space="preserve">  ]</w:t>
      </w:r>
      <w:proofErr w:type="gramEnd"/>
      <w:r w:rsidRPr="00267432">
        <w:rPr>
          <w:rFonts w:ascii="Times New Roman" w:hAnsi="Times New Roman" w:cs="Times New Roman"/>
        </w:rPr>
        <w:t xml:space="preserve">   DOE Zero Energy Ready Home</w:t>
      </w:r>
      <w:r w:rsidR="00BC35D4">
        <w:rPr>
          <w:rFonts w:ascii="Times New Roman" w:hAnsi="Times New Roman" w:cs="Times New Roman"/>
        </w:rPr>
        <w:t xml:space="preserve"> (</w:t>
      </w:r>
      <w:hyperlink r:id="rId5" w:history="1">
        <w:r w:rsidRPr="00267432">
          <w:rPr>
            <w:rStyle w:val="Hyperlink"/>
            <w:rFonts w:ascii="Times New Roman" w:hAnsi="Times New Roman" w:cs="Times New Roman"/>
          </w:rPr>
          <w:t>http://energy.gov/eere/buildings/zero-energy-ready-home</w:t>
        </w:r>
      </w:hyperlink>
      <w:r w:rsidR="00BC35D4">
        <w:rPr>
          <w:rStyle w:val="Hyperlink"/>
          <w:rFonts w:ascii="Times New Roman" w:hAnsi="Times New Roman" w:cs="Times New Roman"/>
        </w:rPr>
        <w:t>)</w:t>
      </w:r>
    </w:p>
    <w:p w14:paraId="7AD1374C" w14:textId="77777777" w:rsidR="009160B1" w:rsidRPr="00267432" w:rsidRDefault="009160B1" w:rsidP="009160B1">
      <w:pPr>
        <w:spacing w:after="0"/>
        <w:rPr>
          <w:rFonts w:ascii="Times New Roman" w:hAnsi="Times New Roman" w:cs="Times New Roman"/>
        </w:rPr>
      </w:pPr>
    </w:p>
    <w:p w14:paraId="47434EA1" w14:textId="77777777" w:rsidR="009160B1" w:rsidRPr="00267432" w:rsidRDefault="009160B1" w:rsidP="00BC35D4">
      <w:pPr>
        <w:spacing w:after="0"/>
        <w:ind w:left="360"/>
        <w:rPr>
          <w:rFonts w:ascii="Times New Roman" w:hAnsi="Times New Roman" w:cs="Times New Roman"/>
        </w:rPr>
      </w:pPr>
      <w:r w:rsidRPr="00267432">
        <w:rPr>
          <w:rFonts w:ascii="Times New Roman" w:hAnsi="Times New Roman" w:cs="Times New Roman"/>
        </w:rPr>
        <w:t>For Acquisition/Rehabilitation:</w:t>
      </w:r>
    </w:p>
    <w:p w14:paraId="7C2C3F3E" w14:textId="77777777" w:rsidR="009160B1" w:rsidRPr="00267432" w:rsidRDefault="009160B1" w:rsidP="00BC35D4">
      <w:pPr>
        <w:ind w:left="360"/>
        <w:rPr>
          <w:rFonts w:ascii="Times New Roman" w:hAnsi="Times New Roman" w:cs="Times New Roman"/>
        </w:rPr>
      </w:pPr>
      <w:r w:rsidRPr="00267432">
        <w:rPr>
          <w:rFonts w:ascii="Times New Roman" w:hAnsi="Times New Roman" w:cs="Times New Roman"/>
        </w:rPr>
        <w:t xml:space="preserve">[ </w:t>
      </w:r>
      <w:proofErr w:type="gramStart"/>
      <w:r w:rsidRPr="00267432">
        <w:rPr>
          <w:rFonts w:ascii="Times New Roman" w:hAnsi="Times New Roman" w:cs="Times New Roman"/>
        </w:rPr>
        <w:t xml:space="preserve">  ]</w:t>
      </w:r>
      <w:proofErr w:type="gramEnd"/>
      <w:r w:rsidRPr="00267432">
        <w:rPr>
          <w:rFonts w:ascii="Times New Roman" w:hAnsi="Times New Roman" w:cs="Times New Roman"/>
        </w:rPr>
        <w:t xml:space="preserve">   </w:t>
      </w:r>
      <w:r w:rsidRPr="00F30E47">
        <w:rPr>
          <w:rFonts w:ascii="Times New Roman" w:hAnsi="Times New Roman" w:cs="Times New Roman"/>
        </w:rPr>
        <w:t>HERS index rating of 7</w:t>
      </w:r>
      <w:r w:rsidR="000F49C7">
        <w:rPr>
          <w:rFonts w:ascii="Times New Roman" w:hAnsi="Times New Roman" w:cs="Times New Roman"/>
        </w:rPr>
        <w:t>0</w:t>
      </w:r>
      <w:r w:rsidRPr="00F30E47">
        <w:rPr>
          <w:rFonts w:ascii="Times New Roman" w:hAnsi="Times New Roman" w:cs="Times New Roman"/>
        </w:rPr>
        <w:t xml:space="preserve"> or less for each dwelling unit with the exception for substantial rehabs of buildings with walls made only of brick / masonry and built before 1980, as well as moderate rehabs of buildings built before 1980, which are permitted to have a HERS Index score of 90 or less for each unit.   </w:t>
      </w:r>
    </w:p>
    <w:p w14:paraId="2958D77E" w14:textId="77777777" w:rsidR="005D119B" w:rsidRDefault="00B52057" w:rsidP="005D119B">
      <w:pPr>
        <w:pStyle w:val="ListParagraph"/>
        <w:spacing w:after="160" w:line="259" w:lineRule="auto"/>
        <w:ind w:left="360"/>
        <w:rPr>
          <w:rFonts w:ascii="Times New Roman" w:hAnsi="Times New Roman" w:cs="Times New Roman"/>
        </w:rPr>
      </w:pPr>
      <w:r w:rsidRPr="00250B6E">
        <w:rPr>
          <w:rFonts w:ascii="Times New Roman" w:hAnsi="Times New Roman" w:cs="Times New Roman"/>
          <w:b/>
        </w:rPr>
        <w:br w:type="page"/>
      </w:r>
      <w:r w:rsidR="009160B1" w:rsidRPr="001617AC">
        <w:rPr>
          <w:rFonts w:ascii="Times New Roman" w:hAnsi="Times New Roman" w:cs="Times New Roman"/>
          <w:b/>
        </w:rPr>
        <w:lastRenderedPageBreak/>
        <w:t>Requirements for Passive House and DOE submissions</w:t>
      </w:r>
      <w:r w:rsidR="009160B1" w:rsidRPr="001617AC">
        <w:rPr>
          <w:rFonts w:ascii="Times New Roman" w:hAnsi="Times New Roman" w:cs="Times New Roman"/>
        </w:rPr>
        <w:t>:</w:t>
      </w:r>
    </w:p>
    <w:p w14:paraId="1716BEC1" w14:textId="069BFD80" w:rsidR="009160B1" w:rsidRPr="005D119B" w:rsidRDefault="009160B1" w:rsidP="005D119B">
      <w:pPr>
        <w:pStyle w:val="ListParagraph"/>
        <w:spacing w:after="160" w:line="259" w:lineRule="auto"/>
        <w:ind w:left="360"/>
        <w:rPr>
          <w:rFonts w:ascii="Times New Roman" w:hAnsi="Times New Roman" w:cs="Times New Roman"/>
          <w:b/>
        </w:rPr>
      </w:pPr>
      <w:r w:rsidRPr="00267432">
        <w:rPr>
          <w:rFonts w:ascii="Times New Roman" w:hAnsi="Times New Roman" w:cs="Times New Roman"/>
        </w:rPr>
        <w:t xml:space="preserve">As the design architect, I hereby certify that the architectural documents submitted with the application meet these requirements for Advanced Energy Efficiency Measures, and that I understand the additional requirements that will apply if the project is approved. </w:t>
      </w:r>
    </w:p>
    <w:p w14:paraId="5EA0B2ED" w14:textId="77777777" w:rsidR="009160B1" w:rsidRPr="00267432" w:rsidRDefault="009160B1" w:rsidP="009160B1">
      <w:pPr>
        <w:spacing w:after="0"/>
        <w:rPr>
          <w:rFonts w:ascii="Times New Roman" w:hAnsi="Times New Roman" w:cs="Times New Roman"/>
        </w:rPr>
      </w:pPr>
    </w:p>
    <w:p w14:paraId="55FD0C82" w14:textId="77777777" w:rsidR="009160B1" w:rsidRDefault="009160B1" w:rsidP="00BC35D4">
      <w:pPr>
        <w:spacing w:after="0"/>
        <w:ind w:left="360"/>
        <w:rPr>
          <w:rFonts w:ascii="Times New Roman" w:hAnsi="Times New Roman" w:cs="Times New Roman"/>
          <w:b/>
          <w:i/>
        </w:rPr>
      </w:pPr>
      <w:r>
        <w:rPr>
          <w:rFonts w:ascii="Times New Roman" w:hAnsi="Times New Roman" w:cs="Times New Roman"/>
          <w:b/>
          <w:i/>
        </w:rPr>
        <w:t>Passive House</w:t>
      </w:r>
    </w:p>
    <w:p w14:paraId="67D5ABF8" w14:textId="77777777" w:rsidR="009160B1" w:rsidRPr="00267432" w:rsidRDefault="009160B1" w:rsidP="009160B1">
      <w:pPr>
        <w:spacing w:after="0"/>
        <w:ind w:firstLine="720"/>
        <w:rPr>
          <w:rFonts w:ascii="Times New Roman" w:hAnsi="Times New Roman" w:cs="Times New Roman"/>
          <w:b/>
          <w:i/>
        </w:rPr>
      </w:pPr>
      <w:r>
        <w:rPr>
          <w:rFonts w:ascii="Times New Roman" w:hAnsi="Times New Roman" w:cs="Times New Roman"/>
          <w:b/>
          <w:i/>
        </w:rPr>
        <w:t>A</w:t>
      </w:r>
      <w:r w:rsidRPr="00267432">
        <w:rPr>
          <w:rFonts w:ascii="Times New Roman" w:hAnsi="Times New Roman" w:cs="Times New Roman"/>
          <w:b/>
          <w:i/>
        </w:rPr>
        <w:t>t application submit:</w:t>
      </w:r>
    </w:p>
    <w:p w14:paraId="7AACCB6E" w14:textId="11CAD9B7" w:rsidR="001C2F67" w:rsidRPr="00267432" w:rsidRDefault="009160B1" w:rsidP="001C2F67">
      <w:pPr>
        <w:numPr>
          <w:ilvl w:val="0"/>
          <w:numId w:val="3"/>
        </w:numPr>
        <w:spacing w:after="0"/>
        <w:rPr>
          <w:rFonts w:ascii="Times New Roman" w:hAnsi="Times New Roman" w:cs="Times New Roman"/>
        </w:rPr>
      </w:pPr>
      <w:r w:rsidRPr="00DF0E7D">
        <w:rPr>
          <w:rFonts w:ascii="Times New Roman" w:hAnsi="Times New Roman" w:cs="Times New Roman"/>
        </w:rPr>
        <w:t xml:space="preserve">Plans and specifications at a level of 50% or higher with section details at the proposed building </w:t>
      </w:r>
      <w:r w:rsidRPr="00EF20BC">
        <w:rPr>
          <w:rFonts w:ascii="Times New Roman" w:hAnsi="Times New Roman" w:cs="Times New Roman"/>
        </w:rPr>
        <w:t>envelope at key intersections (footings, foundations, slabs, floors, walls, windows, doors, projections/overhangs, roofs, etc.</w:t>
      </w:r>
      <w:proofErr w:type="gramStart"/>
      <w:r w:rsidRPr="00EF20BC">
        <w:rPr>
          <w:rFonts w:ascii="Times New Roman" w:hAnsi="Times New Roman" w:cs="Times New Roman"/>
        </w:rPr>
        <w:t>);</w:t>
      </w:r>
      <w:r w:rsidR="00C72CC9">
        <w:rPr>
          <w:rFonts w:ascii="Times New Roman" w:hAnsi="Times New Roman" w:cs="Times New Roman"/>
          <w:b/>
        </w:rPr>
        <w:t>.</w:t>
      </w:r>
      <w:proofErr w:type="gramEnd"/>
      <w:r w:rsidR="001C2F67">
        <w:rPr>
          <w:rFonts w:ascii="Times New Roman" w:hAnsi="Times New Roman" w:cs="Times New Roman"/>
          <w:b/>
        </w:rPr>
        <w:t xml:space="preserve"> The energy consultant, along with the architect, should be able to determine the level of documentation that will work at the time of application.</w:t>
      </w:r>
    </w:p>
    <w:p w14:paraId="4650FFA8" w14:textId="77777777" w:rsidR="009160B1" w:rsidRPr="00DF0E7D" w:rsidRDefault="009160B1" w:rsidP="002F26DA">
      <w:pPr>
        <w:numPr>
          <w:ilvl w:val="0"/>
          <w:numId w:val="3"/>
        </w:numPr>
        <w:spacing w:after="0"/>
        <w:rPr>
          <w:rFonts w:ascii="Times New Roman" w:hAnsi="Times New Roman" w:cs="Times New Roman"/>
        </w:rPr>
      </w:pPr>
      <w:r w:rsidRPr="00DF0E7D">
        <w:rPr>
          <w:rFonts w:ascii="Times New Roman" w:hAnsi="Times New Roman" w:cs="Times New Roman"/>
        </w:rPr>
        <w:t>A detailed narrative outlining the scope of passive house desi</w:t>
      </w:r>
      <w:r w:rsidRPr="002F26DA">
        <w:rPr>
          <w:rFonts w:ascii="Times New Roman" w:hAnsi="Times New Roman" w:cs="Times New Roman"/>
        </w:rPr>
        <w:t>gn measures.  The narrative must be prepared, in</w:t>
      </w:r>
      <w:r w:rsidRPr="00EF20BC">
        <w:rPr>
          <w:rFonts w:ascii="Times New Roman" w:hAnsi="Times New Roman" w:cs="Times New Roman"/>
        </w:rPr>
        <w:t xml:space="preserve"> coordination with the a</w:t>
      </w:r>
      <w:r w:rsidRPr="00737153">
        <w:rPr>
          <w:rFonts w:ascii="Times New Roman" w:hAnsi="Times New Roman" w:cs="Times New Roman"/>
        </w:rPr>
        <w:t xml:space="preserve">rchitect, by a qualified third party Certified Passive House Consultant or PHI Designer who has completed a minimum of one similar Passive House building. </w:t>
      </w:r>
    </w:p>
    <w:p w14:paraId="2C6CAB25" w14:textId="77777777" w:rsidR="009160B1" w:rsidRPr="00267432" w:rsidRDefault="009160B1" w:rsidP="009160B1">
      <w:pPr>
        <w:numPr>
          <w:ilvl w:val="0"/>
          <w:numId w:val="3"/>
        </w:numPr>
        <w:spacing w:after="0"/>
        <w:rPr>
          <w:rFonts w:ascii="Times New Roman" w:hAnsi="Times New Roman" w:cs="Times New Roman"/>
        </w:rPr>
      </w:pPr>
      <w:r w:rsidRPr="00267432">
        <w:rPr>
          <w:rFonts w:ascii="Times New Roman" w:hAnsi="Times New Roman" w:cs="Times New Roman"/>
        </w:rPr>
        <w:t xml:space="preserve"> preliminary modeling analysis/output report through the Passive House Planning Package (PHPP) or </w:t>
      </w:r>
      <w:proofErr w:type="spellStart"/>
      <w:r w:rsidRPr="00267432">
        <w:rPr>
          <w:rFonts w:ascii="Times New Roman" w:hAnsi="Times New Roman" w:cs="Times New Roman"/>
        </w:rPr>
        <w:t>DesignPH</w:t>
      </w:r>
      <w:proofErr w:type="spellEnd"/>
      <w:r w:rsidRPr="00267432">
        <w:rPr>
          <w:rFonts w:ascii="Times New Roman" w:hAnsi="Times New Roman" w:cs="Times New Roman"/>
        </w:rPr>
        <w:t xml:space="preserve"> as developed by the Passive House Institute (PHI) or WUFI Passive as developed by the Passive House Institute United States (PHIUS) indicating that the preliminary data meets Passive House Criteria;</w:t>
      </w:r>
    </w:p>
    <w:p w14:paraId="5FEE7F7C" w14:textId="77777777" w:rsidR="009160B1" w:rsidRPr="00267432" w:rsidRDefault="009160B1" w:rsidP="009160B1">
      <w:pPr>
        <w:numPr>
          <w:ilvl w:val="0"/>
          <w:numId w:val="3"/>
        </w:numPr>
        <w:spacing w:after="0"/>
        <w:rPr>
          <w:rFonts w:ascii="Times New Roman" w:hAnsi="Times New Roman" w:cs="Times New Roman"/>
        </w:rPr>
      </w:pPr>
      <w:r w:rsidRPr="00267432">
        <w:rPr>
          <w:rFonts w:ascii="Times New Roman" w:hAnsi="Times New Roman" w:cs="Times New Roman"/>
        </w:rPr>
        <w:t>An affidavit signed by the qualified Certified Passive House Consulta</w:t>
      </w:r>
      <w:r>
        <w:rPr>
          <w:rFonts w:ascii="Times New Roman" w:hAnsi="Times New Roman" w:cs="Times New Roman"/>
        </w:rPr>
        <w:t xml:space="preserve">nt or Designer, and the </w:t>
      </w:r>
      <w:r w:rsidRPr="00267432">
        <w:rPr>
          <w:rFonts w:ascii="Times New Roman" w:hAnsi="Times New Roman" w:cs="Times New Roman"/>
        </w:rPr>
        <w:t>architect, and the developer indicating that the project has been designed and priced to reflect compliance with the Passive House requirements.</w:t>
      </w:r>
    </w:p>
    <w:p w14:paraId="5B9D981B" w14:textId="77777777" w:rsidR="009160B1" w:rsidRPr="00267432" w:rsidRDefault="009160B1" w:rsidP="009160B1">
      <w:pPr>
        <w:spacing w:after="0"/>
        <w:ind w:left="720"/>
        <w:rPr>
          <w:rFonts w:ascii="Times New Roman" w:hAnsi="Times New Roman" w:cs="Times New Roman"/>
          <w:b/>
          <w:i/>
        </w:rPr>
      </w:pPr>
      <w:r>
        <w:rPr>
          <w:rFonts w:ascii="Times New Roman" w:hAnsi="Times New Roman" w:cs="Times New Roman"/>
          <w:b/>
          <w:i/>
        </w:rPr>
        <w:t>As</w:t>
      </w:r>
      <w:r w:rsidRPr="00267432">
        <w:rPr>
          <w:rFonts w:ascii="Times New Roman" w:hAnsi="Times New Roman" w:cs="Times New Roman"/>
          <w:b/>
          <w:i/>
        </w:rPr>
        <w:t xml:space="preserve"> part of the design development drawing and specification</w:t>
      </w:r>
      <w:r>
        <w:rPr>
          <w:rFonts w:ascii="Times New Roman" w:hAnsi="Times New Roman" w:cs="Times New Roman"/>
          <w:b/>
          <w:i/>
        </w:rPr>
        <w:t>s</w:t>
      </w:r>
      <w:r w:rsidRPr="00267432">
        <w:rPr>
          <w:rFonts w:ascii="Times New Roman" w:hAnsi="Times New Roman" w:cs="Times New Roman"/>
          <w:b/>
          <w:i/>
        </w:rPr>
        <w:t xml:space="preserve"> submit:</w:t>
      </w:r>
    </w:p>
    <w:p w14:paraId="47E11867" w14:textId="77777777" w:rsidR="009160B1" w:rsidRPr="00267432" w:rsidRDefault="009160B1" w:rsidP="009160B1">
      <w:pPr>
        <w:numPr>
          <w:ilvl w:val="0"/>
          <w:numId w:val="3"/>
        </w:numPr>
        <w:spacing w:after="0"/>
        <w:rPr>
          <w:rFonts w:ascii="Times New Roman" w:hAnsi="Times New Roman" w:cs="Times New Roman"/>
        </w:rPr>
      </w:pPr>
      <w:r w:rsidRPr="00267432">
        <w:rPr>
          <w:rFonts w:ascii="Times New Roman" w:hAnsi="Times New Roman" w:cs="Times New Roman"/>
        </w:rPr>
        <w:t xml:space="preserve">A completed Passive House Planning Package (PHPP), </w:t>
      </w:r>
      <w:proofErr w:type="spellStart"/>
      <w:r w:rsidRPr="00267432">
        <w:rPr>
          <w:rFonts w:ascii="Times New Roman" w:hAnsi="Times New Roman" w:cs="Times New Roman"/>
        </w:rPr>
        <w:t>DesignPH</w:t>
      </w:r>
      <w:proofErr w:type="spellEnd"/>
      <w:r w:rsidRPr="00267432">
        <w:rPr>
          <w:rFonts w:ascii="Times New Roman" w:hAnsi="Times New Roman" w:cs="Times New Roman"/>
        </w:rPr>
        <w:t>, or WUFI Passive modeling analysis, which includes compliance documentation by the certifying agency.</w:t>
      </w:r>
    </w:p>
    <w:p w14:paraId="21720408" w14:textId="77777777" w:rsidR="009160B1" w:rsidRPr="00267432" w:rsidRDefault="009160B1" w:rsidP="009160B1">
      <w:pPr>
        <w:spacing w:after="0"/>
        <w:ind w:firstLine="720"/>
        <w:rPr>
          <w:rFonts w:ascii="Times New Roman" w:hAnsi="Times New Roman" w:cs="Times New Roman"/>
          <w:b/>
          <w:i/>
        </w:rPr>
      </w:pPr>
      <w:r>
        <w:rPr>
          <w:rFonts w:ascii="Times New Roman" w:hAnsi="Times New Roman" w:cs="Times New Roman"/>
          <w:b/>
          <w:i/>
        </w:rPr>
        <w:t>A</w:t>
      </w:r>
      <w:r w:rsidRPr="00267432">
        <w:rPr>
          <w:rFonts w:ascii="Times New Roman" w:hAnsi="Times New Roman" w:cs="Times New Roman"/>
          <w:b/>
          <w:i/>
        </w:rPr>
        <w:t>s part of the construction completion submit:</w:t>
      </w:r>
    </w:p>
    <w:p w14:paraId="2E116DDD" w14:textId="77777777" w:rsidR="009160B1" w:rsidRPr="00267432" w:rsidRDefault="009160B1" w:rsidP="009160B1">
      <w:pPr>
        <w:numPr>
          <w:ilvl w:val="0"/>
          <w:numId w:val="3"/>
        </w:numPr>
        <w:spacing w:after="0"/>
        <w:rPr>
          <w:rFonts w:ascii="Times New Roman" w:hAnsi="Times New Roman" w:cs="Times New Roman"/>
        </w:rPr>
      </w:pPr>
      <w:r w:rsidRPr="00267432">
        <w:rPr>
          <w:rFonts w:ascii="Times New Roman" w:hAnsi="Times New Roman" w:cs="Times New Roman"/>
        </w:rPr>
        <w:t>All required rater-verified test results and inspection reports final certification documentation from the certifying agency.</w:t>
      </w:r>
    </w:p>
    <w:p w14:paraId="6DB091A5" w14:textId="77777777" w:rsidR="009160B1" w:rsidRPr="00267432" w:rsidRDefault="009160B1" w:rsidP="009160B1">
      <w:pPr>
        <w:spacing w:after="0"/>
        <w:rPr>
          <w:rFonts w:ascii="Times New Roman" w:hAnsi="Times New Roman" w:cs="Times New Roman"/>
        </w:rPr>
      </w:pPr>
    </w:p>
    <w:p w14:paraId="29D06965" w14:textId="77777777" w:rsidR="009160B1" w:rsidRDefault="009160B1" w:rsidP="00BC35D4">
      <w:pPr>
        <w:spacing w:after="0"/>
        <w:ind w:left="360"/>
        <w:rPr>
          <w:rFonts w:ascii="Times New Roman" w:hAnsi="Times New Roman" w:cs="Times New Roman"/>
          <w:b/>
          <w:i/>
        </w:rPr>
      </w:pPr>
      <w:r w:rsidRPr="00267432">
        <w:rPr>
          <w:rFonts w:ascii="Times New Roman" w:hAnsi="Times New Roman" w:cs="Times New Roman"/>
          <w:b/>
          <w:i/>
        </w:rPr>
        <w:t xml:space="preserve">DOE Zero Energy Ready Home </w:t>
      </w:r>
    </w:p>
    <w:p w14:paraId="3B68044F" w14:textId="77777777" w:rsidR="009160B1" w:rsidRPr="00267432" w:rsidRDefault="009160B1" w:rsidP="009160B1">
      <w:pPr>
        <w:spacing w:after="0"/>
        <w:ind w:firstLine="720"/>
        <w:rPr>
          <w:rFonts w:ascii="Times New Roman" w:hAnsi="Times New Roman" w:cs="Times New Roman"/>
          <w:b/>
          <w:i/>
        </w:rPr>
      </w:pPr>
      <w:r>
        <w:rPr>
          <w:rFonts w:ascii="Times New Roman" w:hAnsi="Times New Roman" w:cs="Times New Roman"/>
          <w:b/>
          <w:i/>
        </w:rPr>
        <w:t>A</w:t>
      </w:r>
      <w:r w:rsidRPr="00267432">
        <w:rPr>
          <w:rFonts w:ascii="Times New Roman" w:hAnsi="Times New Roman" w:cs="Times New Roman"/>
          <w:b/>
          <w:i/>
        </w:rPr>
        <w:t>t application submit:</w:t>
      </w:r>
    </w:p>
    <w:p w14:paraId="207A2284" w14:textId="7971EF97" w:rsidR="009160B1" w:rsidRPr="00267432" w:rsidRDefault="009160B1" w:rsidP="00DF0E7D">
      <w:pPr>
        <w:numPr>
          <w:ilvl w:val="0"/>
          <w:numId w:val="3"/>
        </w:numPr>
        <w:spacing w:after="0"/>
        <w:rPr>
          <w:rFonts w:ascii="Times New Roman" w:hAnsi="Times New Roman" w:cs="Times New Roman"/>
        </w:rPr>
      </w:pPr>
      <w:r w:rsidRPr="00DF0E7D">
        <w:rPr>
          <w:rFonts w:ascii="Times New Roman" w:hAnsi="Times New Roman" w:cs="Times New Roman"/>
        </w:rPr>
        <w:t>Plans and specifications at a level of 50% or higher with section details at the proposed building envelope at key intersections (footings, foundations, slabs, floors, walls, windows, doors, projections/overhangs, roofs, etc.</w:t>
      </w:r>
      <w:proofErr w:type="gramStart"/>
      <w:r w:rsidRPr="00DF0E7D">
        <w:rPr>
          <w:rFonts w:ascii="Times New Roman" w:hAnsi="Times New Roman" w:cs="Times New Roman"/>
        </w:rPr>
        <w:t>);</w:t>
      </w:r>
      <w:r w:rsidR="00C72CC9" w:rsidRPr="00EF20BC">
        <w:rPr>
          <w:rFonts w:ascii="Times New Roman" w:hAnsi="Times New Roman" w:cs="Times New Roman"/>
        </w:rPr>
        <w:t xml:space="preserve">  </w:t>
      </w:r>
      <w:r w:rsidR="00C72CC9">
        <w:rPr>
          <w:rFonts w:ascii="Times New Roman" w:hAnsi="Times New Roman" w:cs="Times New Roman"/>
          <w:b/>
        </w:rPr>
        <w:t>.</w:t>
      </w:r>
      <w:proofErr w:type="gramEnd"/>
      <w:r w:rsidR="001B0229">
        <w:rPr>
          <w:rFonts w:ascii="Times New Roman" w:hAnsi="Times New Roman" w:cs="Times New Roman"/>
          <w:b/>
        </w:rPr>
        <w:t xml:space="preserve">  The energy consultant, along with the architect, should be able to determine the level of documentation that will work at the time of application.</w:t>
      </w:r>
    </w:p>
    <w:p w14:paraId="088AF74D" w14:textId="77777777" w:rsidR="009160B1" w:rsidRDefault="009160B1" w:rsidP="00DF0E7D">
      <w:pPr>
        <w:numPr>
          <w:ilvl w:val="0"/>
          <w:numId w:val="3"/>
        </w:numPr>
        <w:spacing w:after="0"/>
        <w:rPr>
          <w:rFonts w:ascii="Times New Roman" w:hAnsi="Times New Roman" w:cs="Times New Roman"/>
        </w:rPr>
      </w:pPr>
      <w:r w:rsidRPr="00DF0E7D">
        <w:rPr>
          <w:rFonts w:ascii="Times New Roman" w:hAnsi="Times New Roman" w:cs="Times New Roman"/>
        </w:rPr>
        <w:t>A detailed narrative identifying the strategies that will be employed to meet the mandatory requirements outlined in the DOE Zero Energy Ready Home program specifications developed by the project’s HERS rater;</w:t>
      </w:r>
    </w:p>
    <w:p w14:paraId="563DF42D" w14:textId="0C0C639E" w:rsidR="002F26DA" w:rsidRPr="005D4294" w:rsidRDefault="002F26DA" w:rsidP="00DF0E7D">
      <w:pPr>
        <w:numPr>
          <w:ilvl w:val="0"/>
          <w:numId w:val="3"/>
        </w:numPr>
        <w:spacing w:after="0"/>
        <w:rPr>
          <w:rFonts w:ascii="Times New Roman" w:hAnsi="Times New Roman" w:cs="Times New Roman"/>
        </w:rPr>
      </w:pPr>
      <w:r w:rsidRPr="005D4294">
        <w:rPr>
          <w:rFonts w:ascii="Times New Roman" w:hAnsi="Times New Roman" w:cs="Times New Roman"/>
          <w:sz w:val="23"/>
          <w:szCs w:val="23"/>
        </w:rPr>
        <w:t xml:space="preserve">PV ready roof is required in Delaware regardless of average annual solar radiation levels at the site, as long as shading and orientation issues are adequate.  </w:t>
      </w:r>
      <w:proofErr w:type="gramStart"/>
      <w:r w:rsidRPr="005D4294">
        <w:rPr>
          <w:rFonts w:ascii="Times New Roman" w:hAnsi="Times New Roman" w:cs="Times New Roman"/>
          <w:sz w:val="23"/>
          <w:szCs w:val="23"/>
        </w:rPr>
        <w:t>For  multifamily</w:t>
      </w:r>
      <w:proofErr w:type="gramEnd"/>
      <w:r w:rsidRPr="005D4294">
        <w:rPr>
          <w:rFonts w:ascii="Times New Roman" w:hAnsi="Times New Roman" w:cs="Times New Roman"/>
          <w:sz w:val="23"/>
          <w:szCs w:val="23"/>
        </w:rPr>
        <w:t xml:space="preserve"> buildings ‘PV-Ready’ provisions can be applied to the electric service for </w:t>
      </w:r>
      <w:r w:rsidRPr="005D4294">
        <w:rPr>
          <w:rFonts w:ascii="Times New Roman" w:hAnsi="Times New Roman" w:cs="Times New Roman"/>
          <w:sz w:val="23"/>
          <w:szCs w:val="23"/>
        </w:rPr>
        <w:lastRenderedPageBreak/>
        <w:t xml:space="preserve">the building’s common space, instead of being applied to each dwelling unit. A second alternative is if a </w:t>
      </w:r>
      <w:proofErr w:type="gramStart"/>
      <w:r w:rsidRPr="005D4294">
        <w:rPr>
          <w:rFonts w:ascii="Times New Roman" w:hAnsi="Times New Roman" w:cs="Times New Roman"/>
          <w:sz w:val="23"/>
          <w:szCs w:val="23"/>
        </w:rPr>
        <w:t>units</w:t>
      </w:r>
      <w:proofErr w:type="gramEnd"/>
      <w:r w:rsidRPr="005D4294">
        <w:rPr>
          <w:rFonts w:ascii="Times New Roman" w:hAnsi="Times New Roman" w:cs="Times New Roman"/>
          <w:sz w:val="23"/>
          <w:szCs w:val="23"/>
        </w:rPr>
        <w:t xml:space="preserve"> are served by a community solar system, the PV-Ready provisions do not need to be met</w:t>
      </w:r>
      <w:r w:rsidRPr="005D4294">
        <w:rPr>
          <w:rFonts w:ascii="Times New Roman" w:hAnsi="Times New Roman" w:cs="Times New Roman"/>
          <w:i/>
          <w:iCs/>
          <w:sz w:val="23"/>
          <w:szCs w:val="23"/>
        </w:rPr>
        <w:t xml:space="preserve">. </w:t>
      </w:r>
      <w:r w:rsidRPr="005D4294">
        <w:rPr>
          <w:rFonts w:ascii="Times New Roman" w:hAnsi="Times New Roman" w:cs="Times New Roman"/>
          <w:sz w:val="23"/>
          <w:szCs w:val="23"/>
        </w:rPr>
        <w:t>An exemption to the requirement for PV-ready roofs will be considered if the applicant/developer provides evidence that an existing or permitted community solar project could serve the tenants</w:t>
      </w:r>
      <w:r w:rsidR="00721EA6" w:rsidRPr="005D4294">
        <w:rPr>
          <w:rFonts w:ascii="Times New Roman" w:hAnsi="Times New Roman" w:cs="Times New Roman"/>
          <w:sz w:val="23"/>
          <w:szCs w:val="23"/>
        </w:rPr>
        <w:t>.</w:t>
      </w:r>
    </w:p>
    <w:p w14:paraId="52565720" w14:textId="0F93FEA5" w:rsidR="00EF20BC" w:rsidRPr="00EF20BC" w:rsidRDefault="00EF20BC" w:rsidP="00DF0E7D">
      <w:pPr>
        <w:numPr>
          <w:ilvl w:val="0"/>
          <w:numId w:val="3"/>
        </w:numPr>
        <w:spacing w:after="0"/>
        <w:rPr>
          <w:rFonts w:ascii="Times New Roman" w:hAnsi="Times New Roman" w:cs="Times New Roman"/>
        </w:rPr>
      </w:pPr>
      <w:r w:rsidRPr="005D4294">
        <w:rPr>
          <w:rFonts w:ascii="Times New Roman" w:hAnsi="Times New Roman" w:cs="Times New Roman"/>
          <w:sz w:val="23"/>
          <w:szCs w:val="23"/>
        </w:rPr>
        <w:t>Vapor retarder provisions of the IRC</w:t>
      </w:r>
      <w:r>
        <w:rPr>
          <w:rFonts w:ascii="Times New Roman" w:hAnsi="Times New Roman" w:cs="Times New Roman"/>
          <w:sz w:val="23"/>
          <w:szCs w:val="23"/>
        </w:rPr>
        <w:t xml:space="preserve"> are required for long-term</w:t>
      </w:r>
      <w:r w:rsidRPr="005D4294">
        <w:rPr>
          <w:rFonts w:ascii="Times New Roman" w:hAnsi="Times New Roman" w:cs="Times New Roman"/>
          <w:sz w:val="23"/>
          <w:szCs w:val="23"/>
        </w:rPr>
        <w:t xml:space="preserve"> durability.</w:t>
      </w:r>
    </w:p>
    <w:p w14:paraId="21CD4CD3" w14:textId="77777777" w:rsidR="009160B1" w:rsidRPr="00267432" w:rsidRDefault="009160B1" w:rsidP="009160B1">
      <w:pPr>
        <w:numPr>
          <w:ilvl w:val="0"/>
          <w:numId w:val="3"/>
        </w:numPr>
        <w:spacing w:after="0"/>
        <w:rPr>
          <w:rFonts w:ascii="Times New Roman" w:hAnsi="Times New Roman" w:cs="Times New Roman"/>
        </w:rPr>
      </w:pPr>
      <w:r w:rsidRPr="00267432">
        <w:rPr>
          <w:rFonts w:ascii="Times New Roman" w:hAnsi="Times New Roman" w:cs="Times New Roman"/>
        </w:rPr>
        <w:t>Preliminary HERS certificates for worst case modeled units;</w:t>
      </w:r>
    </w:p>
    <w:p w14:paraId="5C08F266" w14:textId="77777777" w:rsidR="009160B1" w:rsidRPr="00267432" w:rsidRDefault="009160B1" w:rsidP="009160B1">
      <w:pPr>
        <w:numPr>
          <w:ilvl w:val="0"/>
          <w:numId w:val="3"/>
        </w:numPr>
        <w:spacing w:after="0"/>
        <w:rPr>
          <w:rFonts w:ascii="Times New Roman" w:hAnsi="Times New Roman" w:cs="Times New Roman"/>
        </w:rPr>
      </w:pPr>
      <w:r w:rsidRPr="00267432">
        <w:rPr>
          <w:rFonts w:ascii="Times New Roman" w:hAnsi="Times New Roman" w:cs="Times New Roman"/>
        </w:rPr>
        <w:t>An affidavit signed by the HERS rater, and project architect, and the developer indicating that the project has been designed and priced to reflect compliance with the Zero Energy Ready Home requirements.</w:t>
      </w:r>
    </w:p>
    <w:p w14:paraId="5E481249" w14:textId="77777777" w:rsidR="009160B1" w:rsidRPr="00267432" w:rsidRDefault="009160B1" w:rsidP="009160B1">
      <w:pPr>
        <w:spacing w:after="0"/>
        <w:ind w:left="720"/>
        <w:rPr>
          <w:rFonts w:ascii="Times New Roman" w:hAnsi="Times New Roman" w:cs="Times New Roman"/>
          <w:b/>
          <w:i/>
        </w:rPr>
      </w:pPr>
      <w:r>
        <w:rPr>
          <w:rFonts w:ascii="Times New Roman" w:hAnsi="Times New Roman" w:cs="Times New Roman"/>
          <w:b/>
          <w:i/>
        </w:rPr>
        <w:t>A</w:t>
      </w:r>
      <w:r w:rsidRPr="00267432">
        <w:rPr>
          <w:rFonts w:ascii="Times New Roman" w:hAnsi="Times New Roman" w:cs="Times New Roman"/>
          <w:b/>
          <w:i/>
        </w:rPr>
        <w:t>s part of the design development drawing and specification submission submit:</w:t>
      </w:r>
    </w:p>
    <w:p w14:paraId="299485CE" w14:textId="2AA965F1" w:rsidR="00225A13" w:rsidRPr="001617AC" w:rsidRDefault="009160B1" w:rsidP="001617AC">
      <w:pPr>
        <w:numPr>
          <w:ilvl w:val="0"/>
          <w:numId w:val="3"/>
        </w:numPr>
        <w:spacing w:after="0"/>
        <w:rPr>
          <w:rFonts w:ascii="Times New Roman" w:hAnsi="Times New Roman" w:cs="Times New Roman"/>
        </w:rPr>
      </w:pPr>
      <w:r w:rsidRPr="00267432">
        <w:rPr>
          <w:rFonts w:ascii="Times New Roman" w:hAnsi="Times New Roman" w:cs="Times New Roman"/>
        </w:rPr>
        <w:t>HERS certificates for modeled units.</w:t>
      </w:r>
    </w:p>
    <w:p w14:paraId="41DDF2AC" w14:textId="77777777" w:rsidR="00225A13" w:rsidRPr="00267432" w:rsidRDefault="00225A13" w:rsidP="00225A13">
      <w:pPr>
        <w:spacing w:after="0"/>
        <w:ind w:left="1440"/>
        <w:rPr>
          <w:rFonts w:ascii="Times New Roman" w:hAnsi="Times New Roman" w:cs="Times New Roman"/>
        </w:rPr>
      </w:pPr>
    </w:p>
    <w:p w14:paraId="7AB38B38" w14:textId="77777777" w:rsidR="009160B1" w:rsidRPr="00267432" w:rsidRDefault="009160B1" w:rsidP="009160B1">
      <w:pPr>
        <w:spacing w:after="0"/>
        <w:ind w:left="720"/>
        <w:rPr>
          <w:rFonts w:ascii="Times New Roman" w:hAnsi="Times New Roman" w:cs="Times New Roman"/>
          <w:b/>
          <w:i/>
        </w:rPr>
      </w:pPr>
      <w:r>
        <w:rPr>
          <w:rFonts w:ascii="Times New Roman" w:hAnsi="Times New Roman" w:cs="Times New Roman"/>
          <w:b/>
          <w:i/>
        </w:rPr>
        <w:t>A</w:t>
      </w:r>
      <w:r w:rsidRPr="00267432">
        <w:rPr>
          <w:rFonts w:ascii="Times New Roman" w:hAnsi="Times New Roman" w:cs="Times New Roman"/>
          <w:b/>
          <w:i/>
        </w:rPr>
        <w:t>s part of the construction completion submission submit:</w:t>
      </w:r>
    </w:p>
    <w:p w14:paraId="54F0E245" w14:textId="77777777" w:rsidR="009160B1" w:rsidRDefault="009160B1" w:rsidP="009160B1">
      <w:pPr>
        <w:numPr>
          <w:ilvl w:val="0"/>
          <w:numId w:val="3"/>
        </w:numPr>
        <w:spacing w:after="0"/>
        <w:rPr>
          <w:rFonts w:ascii="Times New Roman" w:hAnsi="Times New Roman" w:cs="Times New Roman"/>
        </w:rPr>
      </w:pPr>
      <w:r w:rsidRPr="00267432">
        <w:rPr>
          <w:rFonts w:ascii="Times New Roman" w:hAnsi="Times New Roman" w:cs="Times New Roman"/>
        </w:rPr>
        <w:t>All required rater-verified test results and inspection reports and final certification documentation from the certifying agency.</w:t>
      </w:r>
    </w:p>
    <w:p w14:paraId="382565E1" w14:textId="77777777" w:rsidR="00225A13" w:rsidRDefault="00225A13" w:rsidP="00225A13">
      <w:pPr>
        <w:spacing w:after="0"/>
        <w:ind w:left="1440"/>
        <w:rPr>
          <w:rFonts w:ascii="Times New Roman" w:hAnsi="Times New Roman" w:cs="Times New Roman"/>
        </w:rPr>
      </w:pPr>
    </w:p>
    <w:p w14:paraId="0DC24966" w14:textId="77777777" w:rsidR="009160B1" w:rsidRPr="00EA46F9" w:rsidRDefault="009160B1" w:rsidP="00BC35D4">
      <w:pPr>
        <w:spacing w:after="160" w:line="259" w:lineRule="auto"/>
        <w:ind w:left="360"/>
        <w:rPr>
          <w:rFonts w:ascii="Times New Roman" w:hAnsi="Times New Roman" w:cs="Times New Roman"/>
          <w:b/>
          <w:i/>
        </w:rPr>
      </w:pPr>
      <w:r w:rsidRPr="00EA46F9">
        <w:rPr>
          <w:rFonts w:ascii="Times New Roman" w:hAnsi="Times New Roman" w:cs="Times New Roman"/>
          <w:b/>
          <w:i/>
        </w:rPr>
        <w:t>HERS Compliance for Acquisition/Rehab</w:t>
      </w:r>
      <w:r>
        <w:rPr>
          <w:rFonts w:ascii="Times New Roman" w:hAnsi="Times New Roman" w:cs="Times New Roman"/>
          <w:b/>
          <w:i/>
        </w:rPr>
        <w:t>i</w:t>
      </w:r>
      <w:r w:rsidRPr="00EA46F9">
        <w:rPr>
          <w:rFonts w:ascii="Times New Roman" w:hAnsi="Times New Roman" w:cs="Times New Roman"/>
          <w:b/>
          <w:i/>
        </w:rPr>
        <w:t>litation</w:t>
      </w:r>
    </w:p>
    <w:p w14:paraId="71868DAB" w14:textId="77777777" w:rsidR="009160B1" w:rsidRPr="00D97FE0" w:rsidRDefault="009160B1" w:rsidP="009160B1">
      <w:pPr>
        <w:spacing w:after="0"/>
        <w:rPr>
          <w:rFonts w:ascii="Times New Roman" w:hAnsi="Times New Roman" w:cs="Times New Roman"/>
          <w:b/>
          <w:i/>
        </w:rPr>
      </w:pPr>
      <w:r>
        <w:rPr>
          <w:rFonts w:ascii="Times New Roman" w:hAnsi="Times New Roman" w:cs="Times New Roman"/>
        </w:rPr>
        <w:tab/>
      </w:r>
      <w:r w:rsidRPr="00D97FE0">
        <w:rPr>
          <w:rFonts w:ascii="Times New Roman" w:hAnsi="Times New Roman" w:cs="Times New Roman"/>
          <w:b/>
          <w:i/>
        </w:rPr>
        <w:t>At application:</w:t>
      </w:r>
    </w:p>
    <w:p w14:paraId="51F5BB20" w14:textId="77777777" w:rsidR="009160B1" w:rsidRPr="00D97FE0" w:rsidRDefault="009160B1" w:rsidP="009160B1">
      <w:pPr>
        <w:numPr>
          <w:ilvl w:val="0"/>
          <w:numId w:val="3"/>
        </w:numPr>
        <w:spacing w:after="0"/>
        <w:rPr>
          <w:rFonts w:ascii="Times New Roman" w:hAnsi="Times New Roman" w:cs="Times New Roman"/>
        </w:rPr>
      </w:pPr>
      <w:r w:rsidRPr="00D97FE0">
        <w:rPr>
          <w:rFonts w:ascii="Times New Roman" w:hAnsi="Times New Roman" w:cs="Times New Roman"/>
        </w:rPr>
        <w:t xml:space="preserve">A design stage HERS rating should be determined and submitted with the application. This preliminary model is based upon mechanical systems and thermal envelope assumptions. </w:t>
      </w:r>
    </w:p>
    <w:p w14:paraId="5B18AAF1" w14:textId="77777777" w:rsidR="009160B1" w:rsidRPr="00D97FE0" w:rsidRDefault="009160B1" w:rsidP="009160B1">
      <w:pPr>
        <w:spacing w:after="0"/>
        <w:ind w:firstLine="720"/>
        <w:rPr>
          <w:rFonts w:ascii="Times New Roman" w:hAnsi="Times New Roman" w:cs="Times New Roman"/>
          <w:b/>
          <w:i/>
        </w:rPr>
      </w:pPr>
      <w:r w:rsidRPr="00D97FE0">
        <w:rPr>
          <w:rFonts w:ascii="Times New Roman" w:hAnsi="Times New Roman" w:cs="Times New Roman"/>
          <w:b/>
          <w:i/>
        </w:rPr>
        <w:t>At final approval</w:t>
      </w:r>
      <w:r>
        <w:rPr>
          <w:rFonts w:ascii="Times New Roman" w:hAnsi="Times New Roman" w:cs="Times New Roman"/>
          <w:b/>
          <w:i/>
        </w:rPr>
        <w:t xml:space="preserve"> of tax credits and/or 60 days </w:t>
      </w:r>
      <w:r w:rsidRPr="00D97FE0">
        <w:rPr>
          <w:rFonts w:ascii="Times New Roman" w:hAnsi="Times New Roman" w:cs="Times New Roman"/>
          <w:b/>
          <w:i/>
        </w:rPr>
        <w:t>before construction closing:</w:t>
      </w:r>
    </w:p>
    <w:p w14:paraId="5C62C41A" w14:textId="77777777" w:rsidR="009160B1" w:rsidRPr="00D97FE0" w:rsidRDefault="009160B1" w:rsidP="009160B1">
      <w:pPr>
        <w:numPr>
          <w:ilvl w:val="0"/>
          <w:numId w:val="3"/>
        </w:numPr>
        <w:spacing w:after="0"/>
        <w:rPr>
          <w:rFonts w:ascii="Times New Roman" w:hAnsi="Times New Roman" w:cs="Times New Roman"/>
        </w:rPr>
      </w:pPr>
      <w:r w:rsidRPr="00D97FE0">
        <w:rPr>
          <w:rFonts w:ascii="Times New Roman" w:hAnsi="Times New Roman" w:cs="Times New Roman"/>
        </w:rPr>
        <w:t xml:space="preserve">Preliminary HERS scores based on modeling for all unique unit types and details for air sealing and insulation as part of the construction document set. </w:t>
      </w:r>
    </w:p>
    <w:p w14:paraId="540A1081" w14:textId="77777777" w:rsidR="009160B1" w:rsidRPr="00D97FE0" w:rsidRDefault="009160B1" w:rsidP="009160B1">
      <w:pPr>
        <w:spacing w:after="0"/>
        <w:ind w:firstLine="720"/>
        <w:rPr>
          <w:rFonts w:ascii="Times New Roman" w:hAnsi="Times New Roman" w:cs="Times New Roman"/>
          <w:b/>
          <w:i/>
        </w:rPr>
      </w:pPr>
      <w:r w:rsidRPr="00D97FE0">
        <w:rPr>
          <w:rFonts w:ascii="Times New Roman" w:hAnsi="Times New Roman" w:cs="Times New Roman"/>
          <w:b/>
          <w:i/>
        </w:rPr>
        <w:t>Upon completion of construction and prior to request of IRS Form 8609:</w:t>
      </w:r>
    </w:p>
    <w:p w14:paraId="212816C2" w14:textId="77777777" w:rsidR="00250B6E" w:rsidRDefault="009160B1" w:rsidP="00250B6E">
      <w:pPr>
        <w:numPr>
          <w:ilvl w:val="0"/>
          <w:numId w:val="3"/>
        </w:numPr>
        <w:spacing w:after="0"/>
        <w:rPr>
          <w:rFonts w:ascii="Times New Roman" w:hAnsi="Times New Roman" w:cs="Times New Roman"/>
        </w:rPr>
      </w:pPr>
      <w:r w:rsidRPr="00D97FE0">
        <w:rPr>
          <w:rFonts w:ascii="Times New Roman" w:hAnsi="Times New Roman" w:cs="Times New Roman"/>
        </w:rPr>
        <w:t>Final HERS scores based on updated models that incorporate testing and verification data collected at closeout of construction.</w:t>
      </w:r>
    </w:p>
    <w:p w14:paraId="19FDC78D" w14:textId="77777777" w:rsidR="00250B6E" w:rsidRDefault="00250B6E" w:rsidP="00250B6E">
      <w:pPr>
        <w:spacing w:after="0"/>
        <w:rPr>
          <w:rFonts w:ascii="Times New Roman" w:hAnsi="Times New Roman" w:cs="Times New Roman"/>
        </w:rPr>
      </w:pPr>
    </w:p>
    <w:p w14:paraId="3BFE6634" w14:textId="0CCB58EE" w:rsidR="001A3424" w:rsidRPr="00BC35D4" w:rsidRDefault="00250B6E" w:rsidP="00BC35D4">
      <w:pPr>
        <w:pStyle w:val="ListParagraph"/>
        <w:numPr>
          <w:ilvl w:val="0"/>
          <w:numId w:val="10"/>
        </w:numPr>
        <w:ind w:left="360"/>
        <w:rPr>
          <w:rFonts w:ascii="Times New Roman" w:hAnsi="Times New Roman" w:cs="Times New Roman"/>
          <w:b/>
        </w:rPr>
      </w:pPr>
      <w:r w:rsidRPr="00250B6E">
        <w:rPr>
          <w:rFonts w:ascii="Times New Roman" w:hAnsi="Times New Roman" w:cs="Times New Roman"/>
          <w:b/>
        </w:rPr>
        <w:t>Additional Resiliency Credits (please check which program is applicable)</w:t>
      </w:r>
    </w:p>
    <w:p w14:paraId="23F92F12" w14:textId="78394777" w:rsidR="00A2484E" w:rsidRDefault="00A2484E" w:rsidP="00BC35D4">
      <w:pPr>
        <w:pStyle w:val="ListParagraph"/>
        <w:spacing w:after="0"/>
        <w:ind w:left="360"/>
        <w:rPr>
          <w:rFonts w:ascii="Times New Roman" w:hAnsi="Times New Roman" w:cs="Times New Roman"/>
        </w:rPr>
      </w:pPr>
      <w:r w:rsidRPr="007C1A71">
        <w:rPr>
          <w:rFonts w:ascii="Times New Roman" w:hAnsi="Times New Roman" w:cs="Times New Roman"/>
          <w:b/>
          <w:u w:val="single"/>
        </w:rPr>
        <w:t>NOTE</w:t>
      </w:r>
      <w:r>
        <w:rPr>
          <w:rFonts w:ascii="Times New Roman" w:hAnsi="Times New Roman" w:cs="Times New Roman"/>
        </w:rPr>
        <w:t>: This section corresponds with the Advanced THREE Point category for scoring purposes. You cannot score in this section if you do not score in the previous two sections.</w:t>
      </w:r>
    </w:p>
    <w:p w14:paraId="29A3B91A" w14:textId="6E21DBC6" w:rsidR="001A3424" w:rsidRDefault="001A3424" w:rsidP="00BC35D4">
      <w:pPr>
        <w:pStyle w:val="ListParagraph"/>
        <w:spacing w:after="0"/>
        <w:ind w:left="360"/>
        <w:rPr>
          <w:rFonts w:ascii="Times New Roman" w:hAnsi="Times New Roman" w:cs="Times New Roman"/>
        </w:rPr>
      </w:pPr>
      <w:r w:rsidRPr="001A3424">
        <w:rPr>
          <w:rFonts w:ascii="Times New Roman" w:hAnsi="Times New Roman" w:cs="Times New Roman"/>
        </w:rPr>
        <w:t xml:space="preserve">As the design architect, I hereby certify that I have either designed or will design the referenced development to include the following </w:t>
      </w:r>
      <w:r>
        <w:rPr>
          <w:rFonts w:ascii="Times New Roman" w:hAnsi="Times New Roman" w:cs="Times New Roman"/>
        </w:rPr>
        <w:t>Resiliency Credit certification programs</w:t>
      </w:r>
      <w:r w:rsidRPr="001A3424">
        <w:rPr>
          <w:rFonts w:ascii="Times New Roman" w:hAnsi="Times New Roman" w:cs="Times New Roman"/>
        </w:rPr>
        <w:t xml:space="preserve">, in addition to the comprehensive </w:t>
      </w:r>
      <w:r>
        <w:rPr>
          <w:rFonts w:ascii="Times New Roman" w:hAnsi="Times New Roman" w:cs="Times New Roman"/>
        </w:rPr>
        <w:t xml:space="preserve">energy and </w:t>
      </w:r>
      <w:r w:rsidRPr="001A3424">
        <w:rPr>
          <w:rFonts w:ascii="Times New Roman" w:hAnsi="Times New Roman" w:cs="Times New Roman"/>
        </w:rPr>
        <w:t xml:space="preserve">green certifications noted above: </w:t>
      </w:r>
    </w:p>
    <w:p w14:paraId="0900D69E" w14:textId="77777777" w:rsidR="00633E2F" w:rsidRPr="001A3424" w:rsidRDefault="00633E2F" w:rsidP="001A3424">
      <w:pPr>
        <w:pStyle w:val="ListParagraph"/>
        <w:spacing w:after="0"/>
        <w:rPr>
          <w:rFonts w:ascii="Times New Roman" w:hAnsi="Times New Roman" w:cs="Times New Roman"/>
        </w:rPr>
      </w:pPr>
    </w:p>
    <w:p w14:paraId="00361969" w14:textId="00C4C9A4" w:rsidR="00250B6E" w:rsidRPr="00250B6E" w:rsidRDefault="00250B6E" w:rsidP="00BC35D4">
      <w:pPr>
        <w:ind w:left="360"/>
        <w:rPr>
          <w:rFonts w:ascii="Times New Roman" w:hAnsi="Times New Roman" w:cs="Times New Roman"/>
        </w:rPr>
      </w:pPr>
      <w:r w:rsidRPr="00267432">
        <w:rPr>
          <w:rFonts w:ascii="Times New Roman" w:hAnsi="Times New Roman" w:cs="Times New Roman"/>
        </w:rPr>
        <w:t xml:space="preserve">[ </w:t>
      </w:r>
      <w:proofErr w:type="gramStart"/>
      <w:r w:rsidRPr="00267432">
        <w:rPr>
          <w:rFonts w:ascii="Times New Roman" w:hAnsi="Times New Roman" w:cs="Times New Roman"/>
        </w:rPr>
        <w:t xml:space="preserve">  </w:t>
      </w:r>
      <w:r w:rsidRPr="00250B6E">
        <w:rPr>
          <w:rFonts w:ascii="Times New Roman" w:hAnsi="Times New Roman" w:cs="Times New Roman"/>
        </w:rPr>
        <w:t>]</w:t>
      </w:r>
      <w:proofErr w:type="gramEnd"/>
      <w:r w:rsidRPr="00250B6E">
        <w:rPr>
          <w:rFonts w:ascii="Times New Roman" w:hAnsi="Times New Roman" w:cs="Times New Roman"/>
        </w:rPr>
        <w:t xml:space="preserve">  </w:t>
      </w:r>
      <w:r w:rsidR="00BC35D4">
        <w:rPr>
          <w:rFonts w:ascii="Times New Roman" w:hAnsi="Times New Roman" w:cs="Times New Roman"/>
        </w:rPr>
        <w:t xml:space="preserve"> </w:t>
      </w:r>
      <w:r w:rsidRPr="00250B6E">
        <w:rPr>
          <w:rFonts w:ascii="Times New Roman" w:hAnsi="Times New Roman" w:cs="Times New Roman"/>
        </w:rPr>
        <w:t xml:space="preserve">Enterprise Green Communities 2020 </w:t>
      </w:r>
      <w:r w:rsidR="00202BD0">
        <w:rPr>
          <w:rFonts w:ascii="Times New Roman" w:hAnsi="Times New Roman" w:cs="Times New Roman"/>
        </w:rPr>
        <w:t>Resiliency Credits</w:t>
      </w:r>
    </w:p>
    <w:p w14:paraId="3679727D" w14:textId="56EFE031" w:rsidR="00250B6E" w:rsidRPr="00250B6E" w:rsidRDefault="00BC35D4" w:rsidP="00BC35D4">
      <w:pPr>
        <w:tabs>
          <w:tab w:val="left" w:pos="810"/>
        </w:tabs>
        <w:ind w:left="360"/>
        <w:rPr>
          <w:rFonts w:ascii="Times New Roman" w:hAnsi="Times New Roman" w:cs="Times New Roman"/>
        </w:rPr>
      </w:pPr>
      <w:r>
        <w:rPr>
          <w:rFonts w:ascii="Times New Roman" w:hAnsi="Times New Roman" w:cs="Times New Roman"/>
        </w:rPr>
        <w:tab/>
      </w:r>
      <w:r w:rsidR="00250B6E" w:rsidRPr="00250B6E">
        <w:rPr>
          <w:rFonts w:ascii="Times New Roman" w:hAnsi="Times New Roman" w:cs="Times New Roman"/>
        </w:rPr>
        <w:t>Integrative Design</w:t>
      </w:r>
    </w:p>
    <w:p w14:paraId="23956727" w14:textId="3FB8A911" w:rsidR="002F7B23" w:rsidRDefault="00250B6E" w:rsidP="001617AC">
      <w:pPr>
        <w:ind w:left="810"/>
        <w:rPr>
          <w:rFonts w:ascii="Times New Roman" w:hAnsi="Times New Roman" w:cs="Times New Roman"/>
        </w:rPr>
      </w:pPr>
      <w:r w:rsidRPr="00250B6E">
        <w:rPr>
          <w:rFonts w:ascii="Times New Roman" w:hAnsi="Times New Roman" w:cs="Times New Roman"/>
        </w:rPr>
        <w:t>1.6 Resilient Communities: Multi-Hazard/Vulnerability Assessment Conduct a four-part assessment (social, physical, functional, strategy) to identify critical risk factors of your property and implement at least two sets of strategies to enable the project to adapt to, and mitigate, climate related or seismic risks. See full criterion for more guidance.</w:t>
      </w:r>
    </w:p>
    <w:p w14:paraId="21380590" w14:textId="35A30DB9" w:rsidR="00250B6E" w:rsidRPr="00250B6E" w:rsidRDefault="00250B6E" w:rsidP="00BC35D4">
      <w:pPr>
        <w:ind w:left="810"/>
        <w:rPr>
          <w:rFonts w:ascii="Times New Roman" w:hAnsi="Times New Roman" w:cs="Times New Roman"/>
        </w:rPr>
      </w:pPr>
      <w:r w:rsidRPr="00250B6E">
        <w:rPr>
          <w:rFonts w:ascii="Times New Roman" w:hAnsi="Times New Roman" w:cs="Times New Roman"/>
        </w:rPr>
        <w:lastRenderedPageBreak/>
        <w:t>Operating Energy</w:t>
      </w:r>
    </w:p>
    <w:p w14:paraId="7D3A20E1" w14:textId="77777777" w:rsidR="00250B6E" w:rsidRPr="00250B6E" w:rsidRDefault="00250B6E" w:rsidP="00BC35D4">
      <w:pPr>
        <w:ind w:left="810"/>
        <w:rPr>
          <w:rFonts w:ascii="Times New Roman" w:hAnsi="Times New Roman" w:cs="Times New Roman"/>
        </w:rPr>
      </w:pPr>
      <w:r w:rsidRPr="00250B6E">
        <w:rPr>
          <w:rFonts w:ascii="Times New Roman" w:hAnsi="Times New Roman" w:cs="Times New Roman"/>
        </w:rPr>
        <w:t xml:space="preserve">8 5.9 Resilient Energy Systems: Floodproofing (Not relevant for Rehab projects in Special Flood Hazard Areas) Conduct floodproofing of lower floors, including perimeter floodproofing (barriers/shields). Design and install building systems as specified by the full criterion so that the operation of those systems will not be grossly affected in case of a flood. </w:t>
      </w:r>
    </w:p>
    <w:p w14:paraId="3A0C4117" w14:textId="18700910" w:rsidR="00250B6E" w:rsidRDefault="00250B6E" w:rsidP="00BC35D4">
      <w:pPr>
        <w:ind w:left="810"/>
        <w:rPr>
          <w:rFonts w:ascii="Times New Roman" w:hAnsi="Times New Roman" w:cs="Times New Roman"/>
        </w:rPr>
      </w:pPr>
      <w:r w:rsidRPr="00250B6E">
        <w:rPr>
          <w:rFonts w:ascii="Times New Roman" w:hAnsi="Times New Roman" w:cs="Times New Roman"/>
        </w:rPr>
        <w:t xml:space="preserve">8 5.10 Resilient Energy Systems: Critical Loads Provide emergency power to serve at least three critical energy loads as described by the full criterion. Option 1: </w:t>
      </w:r>
      <w:proofErr w:type="spellStart"/>
      <w:r w:rsidRPr="00250B6E">
        <w:rPr>
          <w:rFonts w:ascii="Times New Roman" w:hAnsi="Times New Roman" w:cs="Times New Roman"/>
        </w:rPr>
        <w:t>Islandable</w:t>
      </w:r>
      <w:proofErr w:type="spellEnd"/>
      <w:r w:rsidRPr="00250B6E">
        <w:rPr>
          <w:rFonts w:ascii="Times New Roman" w:hAnsi="Times New Roman" w:cs="Times New Roman"/>
        </w:rPr>
        <w:t xml:space="preserve"> PV system OR Option 2: Efficient generator</w:t>
      </w:r>
    </w:p>
    <w:p w14:paraId="76631D2F" w14:textId="22F67AB6" w:rsidR="00250B6E" w:rsidRPr="00250B6E" w:rsidRDefault="00250B6E" w:rsidP="00BC35D4">
      <w:pPr>
        <w:spacing w:after="160" w:line="259" w:lineRule="auto"/>
        <w:ind w:left="360"/>
        <w:rPr>
          <w:rFonts w:ascii="Times New Roman" w:hAnsi="Times New Roman" w:cs="Times New Roman"/>
        </w:rPr>
      </w:pPr>
      <w:r w:rsidRPr="00267432">
        <w:rPr>
          <w:rFonts w:ascii="Times New Roman" w:hAnsi="Times New Roman" w:cs="Times New Roman"/>
        </w:rPr>
        <w:t xml:space="preserve">[ </w:t>
      </w:r>
      <w:proofErr w:type="gramStart"/>
      <w:r w:rsidRPr="00267432">
        <w:rPr>
          <w:rFonts w:ascii="Times New Roman" w:hAnsi="Times New Roman" w:cs="Times New Roman"/>
        </w:rPr>
        <w:t xml:space="preserve">  ]</w:t>
      </w:r>
      <w:proofErr w:type="gramEnd"/>
      <w:r w:rsidRPr="00267432">
        <w:rPr>
          <w:rFonts w:ascii="Times New Roman" w:hAnsi="Times New Roman" w:cs="Times New Roman"/>
        </w:rPr>
        <w:t xml:space="preserve">   </w:t>
      </w:r>
      <w:r w:rsidRPr="00250B6E">
        <w:rPr>
          <w:rFonts w:ascii="Times New Roman" w:hAnsi="Times New Roman" w:cs="Times New Roman"/>
        </w:rPr>
        <w:t>National Green Building Standard 2020 Resilience Credits</w:t>
      </w:r>
    </w:p>
    <w:p w14:paraId="5363813F" w14:textId="77777777" w:rsidR="00250B6E" w:rsidRPr="00250B6E" w:rsidRDefault="00250B6E" w:rsidP="00BC35D4">
      <w:pPr>
        <w:ind w:left="900"/>
        <w:rPr>
          <w:rFonts w:ascii="Times New Roman" w:hAnsi="Times New Roman" w:cs="Times New Roman"/>
        </w:rPr>
      </w:pPr>
      <w:r w:rsidRPr="00250B6E">
        <w:rPr>
          <w:rFonts w:ascii="Times New Roman" w:hAnsi="Times New Roman" w:cs="Times New Roman"/>
        </w:rPr>
        <w:t>613 RESILIENT CONSTRUCTION</w:t>
      </w:r>
    </w:p>
    <w:p w14:paraId="2B623151" w14:textId="089D1EDD" w:rsidR="00250B6E" w:rsidRDefault="00250B6E" w:rsidP="00BC35D4">
      <w:pPr>
        <w:pStyle w:val="Default"/>
        <w:ind w:left="900"/>
        <w:rPr>
          <w:rFonts w:ascii="Times New Roman" w:hAnsi="Times New Roman" w:cs="Times New Roman"/>
          <w:iCs/>
          <w:sz w:val="23"/>
          <w:szCs w:val="23"/>
        </w:rPr>
      </w:pPr>
      <w:r w:rsidRPr="00250B6E">
        <w:rPr>
          <w:rFonts w:ascii="Times New Roman" w:hAnsi="Times New Roman" w:cs="Times New Roman"/>
        </w:rPr>
        <w:t>613.1 Intent. Design and construction practices developed by a licensed design professional or equivalent are implemented to enhance the resilience and durability of the structure (above building code minimum design loads) so the structure can better withstand forces generated by flooding, snow, wind, or seismic activity (as applicable) and reduce the potential for the loss of life and property.</w:t>
      </w:r>
      <w:r w:rsidR="00737153">
        <w:rPr>
          <w:rFonts w:ascii="Times New Roman" w:hAnsi="Times New Roman" w:cs="Times New Roman"/>
        </w:rPr>
        <w:t xml:space="preserve"> </w:t>
      </w:r>
      <w:r w:rsidR="00737153" w:rsidRPr="005D4294">
        <w:rPr>
          <w:rFonts w:ascii="Times New Roman" w:hAnsi="Times New Roman" w:cs="Times New Roman"/>
          <w:iCs/>
          <w:sz w:val="23"/>
          <w:szCs w:val="23"/>
        </w:rPr>
        <w:t xml:space="preserve">NGBS resilience language is to rely on the judgement of the architect or design professional when determining the appropriate evaluation and implementation of resilience measures. Both Green Communities and LEED have specific guidance on resilience compliance and can be used to guide design professionals when addressing resilience. Teams following NGBS </w:t>
      </w:r>
      <w:r w:rsidR="00737153">
        <w:rPr>
          <w:rFonts w:ascii="Times New Roman" w:hAnsi="Times New Roman" w:cs="Times New Roman"/>
          <w:iCs/>
          <w:sz w:val="23"/>
          <w:szCs w:val="23"/>
        </w:rPr>
        <w:t>sh</w:t>
      </w:r>
      <w:r w:rsidR="00737153" w:rsidRPr="005D4294">
        <w:rPr>
          <w:rFonts w:ascii="Times New Roman" w:hAnsi="Times New Roman" w:cs="Times New Roman"/>
          <w:iCs/>
          <w:sz w:val="23"/>
          <w:szCs w:val="23"/>
        </w:rPr>
        <w:t>ould not submit materials to Green Communities or LEED but would use guidance from those rating systems when determining compliance.</w:t>
      </w:r>
    </w:p>
    <w:p w14:paraId="3A055442" w14:textId="77777777" w:rsidR="00737153" w:rsidRPr="00737153" w:rsidRDefault="00737153" w:rsidP="005D4294">
      <w:pPr>
        <w:pStyle w:val="Default"/>
        <w:ind w:left="720"/>
        <w:rPr>
          <w:rFonts w:ascii="Times New Roman" w:hAnsi="Times New Roman" w:cs="Times New Roman"/>
        </w:rPr>
      </w:pPr>
    </w:p>
    <w:p w14:paraId="710ACBB0" w14:textId="77777777" w:rsidR="00250B6E" w:rsidRPr="00250B6E" w:rsidRDefault="00250B6E" w:rsidP="00BC35D4">
      <w:pPr>
        <w:ind w:left="900"/>
        <w:rPr>
          <w:rFonts w:ascii="Times New Roman" w:hAnsi="Times New Roman" w:cs="Times New Roman"/>
        </w:rPr>
      </w:pPr>
      <w:r w:rsidRPr="00250B6E">
        <w:rPr>
          <w:rFonts w:ascii="Times New Roman" w:hAnsi="Times New Roman" w:cs="Times New Roman"/>
        </w:rPr>
        <w:t>613.2 Minimum structural requirements (base design). The building is designed and constructed in compliance with structural requirements in the IBC or IRC as applicable.</w:t>
      </w:r>
    </w:p>
    <w:p w14:paraId="463501EB" w14:textId="77777777" w:rsidR="00250B6E" w:rsidRPr="00250B6E" w:rsidRDefault="00250B6E" w:rsidP="00BC35D4">
      <w:pPr>
        <w:ind w:left="900"/>
        <w:rPr>
          <w:rFonts w:ascii="Times New Roman" w:hAnsi="Times New Roman" w:cs="Times New Roman"/>
        </w:rPr>
      </w:pPr>
      <w:r w:rsidRPr="00250B6E">
        <w:rPr>
          <w:rFonts w:ascii="Times New Roman" w:hAnsi="Times New Roman" w:cs="Times New Roman"/>
        </w:rPr>
        <w:t>613.3 Enhanced resilience (10% above base design). Design and construction practices are implemented to enhance the resilience and durability of the structure by designing and building to forces generated by flooding, snow, wind, or seismic (as applicable) that are 10% higher than the base design.</w:t>
      </w:r>
    </w:p>
    <w:p w14:paraId="7A976C42" w14:textId="77777777" w:rsidR="00250B6E" w:rsidRPr="00250B6E" w:rsidRDefault="00250B6E" w:rsidP="00BC35D4">
      <w:pPr>
        <w:ind w:left="900"/>
        <w:rPr>
          <w:rFonts w:ascii="Times New Roman" w:hAnsi="Times New Roman" w:cs="Times New Roman"/>
        </w:rPr>
      </w:pPr>
      <w:r w:rsidRPr="00250B6E">
        <w:rPr>
          <w:rFonts w:ascii="Times New Roman" w:hAnsi="Times New Roman" w:cs="Times New Roman"/>
        </w:rPr>
        <w:t xml:space="preserve">613.4 Enhanced resilience (20% above base design). Design and construction practices are implemented to enhance the resilience and durability of the structure by designing and building to forces generated by flooding, snow, wind, or seismic (as applicable) that are 20% higher than the base design. </w:t>
      </w:r>
    </w:p>
    <w:p w14:paraId="1E2122A7" w14:textId="77777777" w:rsidR="00250B6E" w:rsidRPr="00250B6E" w:rsidRDefault="00250B6E" w:rsidP="00BC35D4">
      <w:pPr>
        <w:ind w:left="900"/>
        <w:rPr>
          <w:rFonts w:ascii="Times New Roman" w:hAnsi="Times New Roman" w:cs="Times New Roman"/>
        </w:rPr>
      </w:pPr>
      <w:r w:rsidRPr="00250B6E">
        <w:rPr>
          <w:rFonts w:ascii="Times New Roman" w:hAnsi="Times New Roman" w:cs="Times New Roman"/>
        </w:rPr>
        <w:t xml:space="preserve">613.5 Enhanced resilience (30% above base design). Design and construction practices are implemented to enhance the resilience and durability of the structure by designing and building to forces generated by flooding, snow, wind, or seismic (as applicable) that are 30% higher than the base design. </w:t>
      </w:r>
    </w:p>
    <w:p w14:paraId="1CDB90E8" w14:textId="77777777" w:rsidR="005D119B" w:rsidRDefault="005D119B" w:rsidP="00BC35D4">
      <w:pPr>
        <w:ind w:left="900"/>
        <w:rPr>
          <w:rFonts w:ascii="Times New Roman" w:hAnsi="Times New Roman" w:cs="Times New Roman"/>
        </w:rPr>
      </w:pPr>
    </w:p>
    <w:p w14:paraId="783B321D" w14:textId="504FB4E5" w:rsidR="00250B6E" w:rsidRPr="00250B6E" w:rsidRDefault="00250B6E" w:rsidP="00BC35D4">
      <w:pPr>
        <w:ind w:left="900"/>
        <w:rPr>
          <w:rFonts w:ascii="Times New Roman" w:hAnsi="Times New Roman" w:cs="Times New Roman"/>
        </w:rPr>
      </w:pPr>
      <w:r w:rsidRPr="00250B6E">
        <w:rPr>
          <w:rFonts w:ascii="Times New Roman" w:hAnsi="Times New Roman" w:cs="Times New Roman"/>
        </w:rPr>
        <w:lastRenderedPageBreak/>
        <w:t xml:space="preserve">613.6 Enhanced resilience (40% above base design). Design and construction practices are implemented to enhance the resilience and durability of the structure by designing and building to forces generated by flooding, snow, wind, or seismic (as applicable) that are 40% higher than the base design. </w:t>
      </w:r>
    </w:p>
    <w:p w14:paraId="11FE6D63" w14:textId="77777777" w:rsidR="00250B6E" w:rsidRPr="00250B6E" w:rsidRDefault="00250B6E" w:rsidP="00BC35D4">
      <w:pPr>
        <w:ind w:left="900"/>
        <w:rPr>
          <w:rFonts w:ascii="Times New Roman" w:hAnsi="Times New Roman" w:cs="Times New Roman"/>
        </w:rPr>
      </w:pPr>
      <w:r w:rsidRPr="00250B6E">
        <w:rPr>
          <w:rFonts w:ascii="Times New Roman" w:hAnsi="Times New Roman" w:cs="Times New Roman"/>
        </w:rPr>
        <w:t>613.7 Enhanced resilience (50% above base design). Design and construction practices are implemented to enhance the resilience and durability of the structure by designing and building to forces generated by flooding, snow, wind, or seismic (as applicable) that are 50% higher than the base design.</w:t>
      </w:r>
    </w:p>
    <w:p w14:paraId="68B72356" w14:textId="10418CB9" w:rsidR="00250B6E" w:rsidRPr="00250B6E" w:rsidRDefault="00250B6E" w:rsidP="00BC35D4">
      <w:pPr>
        <w:ind w:left="360"/>
        <w:rPr>
          <w:rFonts w:ascii="Times New Roman" w:hAnsi="Times New Roman" w:cs="Times New Roman"/>
        </w:rPr>
      </w:pPr>
      <w:r w:rsidRPr="00267432">
        <w:rPr>
          <w:rFonts w:ascii="Times New Roman" w:hAnsi="Times New Roman" w:cs="Times New Roman"/>
        </w:rPr>
        <w:t xml:space="preserve">[ </w:t>
      </w:r>
      <w:proofErr w:type="gramStart"/>
      <w:r w:rsidRPr="00267432">
        <w:rPr>
          <w:rFonts w:ascii="Times New Roman" w:hAnsi="Times New Roman" w:cs="Times New Roman"/>
        </w:rPr>
        <w:t xml:space="preserve">  ]</w:t>
      </w:r>
      <w:proofErr w:type="gramEnd"/>
      <w:r w:rsidRPr="00267432">
        <w:rPr>
          <w:rFonts w:ascii="Times New Roman" w:hAnsi="Times New Roman" w:cs="Times New Roman"/>
        </w:rPr>
        <w:t xml:space="preserve">   </w:t>
      </w:r>
      <w:r w:rsidRPr="00250B6E">
        <w:rPr>
          <w:rFonts w:ascii="Times New Roman" w:hAnsi="Times New Roman" w:cs="Times New Roman"/>
        </w:rPr>
        <w:t xml:space="preserve">LEED </w:t>
      </w:r>
      <w:r w:rsidRPr="00250B6E">
        <w:rPr>
          <w:rFonts w:ascii="Times New Roman" w:hAnsi="Times New Roman" w:cs="Times New Roman"/>
          <w:bCs/>
        </w:rPr>
        <w:t>Pilot Credits in Building Design and Construction certification</w:t>
      </w:r>
    </w:p>
    <w:p w14:paraId="54D3992B" w14:textId="77777777" w:rsidR="00250B6E" w:rsidRPr="00250B6E" w:rsidRDefault="003C6662" w:rsidP="00BC35D4">
      <w:pPr>
        <w:ind w:left="900"/>
        <w:rPr>
          <w:rFonts w:ascii="Times New Roman" w:hAnsi="Times New Roman" w:cs="Times New Roman"/>
        </w:rPr>
      </w:pPr>
      <w:hyperlink r:id="rId6" w:tgtFrame="_blank" w:history="1">
        <w:r w:rsidR="00250B6E" w:rsidRPr="00250B6E">
          <w:rPr>
            <w:rStyle w:val="Hyperlink"/>
            <w:rFonts w:ascii="Times New Roman" w:hAnsi="Times New Roman" w:cs="Times New Roman"/>
            <w:color w:val="auto"/>
          </w:rPr>
          <w:t>Assessment and Planning for Resilience</w:t>
        </w:r>
      </w:hyperlink>
      <w:r w:rsidR="00250B6E" w:rsidRPr="00250B6E">
        <w:rPr>
          <w:rFonts w:ascii="Times New Roman" w:hAnsi="Times New Roman" w:cs="Times New Roman"/>
          <w:b/>
        </w:rPr>
        <w:t> (IPpc98)</w:t>
      </w:r>
      <w:r w:rsidR="00250B6E" w:rsidRPr="00250B6E">
        <w:rPr>
          <w:rFonts w:ascii="Times New Roman" w:hAnsi="Times New Roman" w:cs="Times New Roman"/>
          <w:bCs/>
        </w:rPr>
        <w:t>: This credit encourages project teams to determine potential vulnerabilities at the project location. With recent revisions to the credit, risks that must be considered as part of this credit now include sea level rise, extreme heat and more intense winter storms. To earn the credit, project teams must identify risks related to the effects of climate change (this consideration was previously considered optional).</w:t>
      </w:r>
    </w:p>
    <w:p w14:paraId="54A7FB49" w14:textId="77777777" w:rsidR="00250B6E" w:rsidRPr="00250B6E" w:rsidRDefault="003C6662" w:rsidP="00BC35D4">
      <w:pPr>
        <w:shd w:val="clear" w:color="auto" w:fill="FFFFFF"/>
        <w:spacing w:before="100" w:beforeAutospacing="1" w:after="100" w:afterAutospacing="1"/>
        <w:ind w:left="900"/>
        <w:rPr>
          <w:rFonts w:ascii="Times New Roman" w:hAnsi="Times New Roman" w:cs="Times New Roman"/>
          <w:bCs/>
        </w:rPr>
      </w:pPr>
      <w:hyperlink r:id="rId7" w:tgtFrame="_blank" w:history="1">
        <w:r w:rsidR="00250B6E" w:rsidRPr="00250B6E">
          <w:rPr>
            <w:rStyle w:val="Hyperlink"/>
            <w:rFonts w:ascii="Times New Roman" w:hAnsi="Times New Roman" w:cs="Times New Roman"/>
            <w:color w:val="auto"/>
          </w:rPr>
          <w:t>Designing for Enhanced Resilience</w:t>
        </w:r>
      </w:hyperlink>
      <w:r w:rsidR="00250B6E" w:rsidRPr="00250B6E">
        <w:rPr>
          <w:rFonts w:ascii="Times New Roman" w:hAnsi="Times New Roman" w:cs="Times New Roman"/>
          <w:b/>
        </w:rPr>
        <w:t> (IPpc99)</w:t>
      </w:r>
      <w:r w:rsidR="00250B6E" w:rsidRPr="00250B6E">
        <w:rPr>
          <w:rFonts w:ascii="Times New Roman" w:hAnsi="Times New Roman" w:cs="Times New Roman"/>
          <w:bCs/>
        </w:rPr>
        <w:t xml:space="preserve">: This credit ensures that the risk-related information collected as mandated by credit IPpc98 is </w:t>
      </w:r>
      <w:proofErr w:type="gramStart"/>
      <w:r w:rsidR="00250B6E" w:rsidRPr="00250B6E">
        <w:rPr>
          <w:rFonts w:ascii="Times New Roman" w:hAnsi="Times New Roman" w:cs="Times New Roman"/>
          <w:bCs/>
        </w:rPr>
        <w:t>taken into account</w:t>
      </w:r>
      <w:proofErr w:type="gramEnd"/>
      <w:r w:rsidR="00250B6E" w:rsidRPr="00250B6E">
        <w:rPr>
          <w:rFonts w:ascii="Times New Roman" w:hAnsi="Times New Roman" w:cs="Times New Roman"/>
          <w:bCs/>
        </w:rPr>
        <w:t xml:space="preserve"> via mitigation measures. Originally, this credit required the top three hazards to be addressed in turn for one point. The revised credit states that project teams must address either one or two of the top hazards, with one point available for each. This tiered approach allows teams to earn acknowledgement for mitigating multiple types of risks.</w:t>
      </w:r>
    </w:p>
    <w:p w14:paraId="4B5FF23D" w14:textId="5FD386F6" w:rsidR="00250B6E" w:rsidRDefault="003C6662" w:rsidP="00BC35D4">
      <w:pPr>
        <w:shd w:val="clear" w:color="auto" w:fill="FFFFFF"/>
        <w:spacing w:before="100" w:beforeAutospacing="1" w:after="100" w:afterAutospacing="1"/>
        <w:ind w:left="900"/>
        <w:rPr>
          <w:rFonts w:ascii="Times New Roman" w:hAnsi="Times New Roman" w:cs="Times New Roman"/>
          <w:bCs/>
        </w:rPr>
      </w:pPr>
      <w:hyperlink r:id="rId8" w:tgtFrame="_blank" w:history="1">
        <w:r w:rsidR="00250B6E" w:rsidRPr="00250B6E">
          <w:rPr>
            <w:rStyle w:val="Hyperlink"/>
            <w:rFonts w:ascii="Times New Roman" w:hAnsi="Times New Roman" w:cs="Times New Roman"/>
            <w:color w:val="auto"/>
          </w:rPr>
          <w:t>Passive Survivability and Back-Up Power During Disruptions</w:t>
        </w:r>
      </w:hyperlink>
      <w:r w:rsidR="00250B6E" w:rsidRPr="00250B6E">
        <w:rPr>
          <w:rFonts w:ascii="Times New Roman" w:hAnsi="Times New Roman" w:cs="Times New Roman"/>
          <w:b/>
        </w:rPr>
        <w:t> (IPpc100)</w:t>
      </w:r>
      <w:r w:rsidR="00250B6E" w:rsidRPr="00250B6E">
        <w:rPr>
          <w:rFonts w:ascii="Times New Roman" w:hAnsi="Times New Roman" w:cs="Times New Roman"/>
          <w:bCs/>
        </w:rPr>
        <w:t>: This credit centers around the concept that buildings should be able to safely shelter occupants during a power outage, as well as be able to provide back-up power. Originally, this credit also addressed access to potable water, but that path has been rewritten as an option for one of the compliance paths.</w:t>
      </w:r>
    </w:p>
    <w:p w14:paraId="50ED63B5" w14:textId="5F1E481C" w:rsidR="006B589D" w:rsidRDefault="00A704C3" w:rsidP="00A704C3">
      <w:pPr>
        <w:shd w:val="clear" w:color="auto" w:fill="FFFFFF"/>
        <w:spacing w:before="100" w:beforeAutospacing="1" w:after="100" w:afterAutospacing="1"/>
        <w:rPr>
          <w:rFonts w:ascii="Times New Roman" w:hAnsi="Times New Roman" w:cs="Times New Roman"/>
          <w:b/>
          <w:bCs/>
        </w:rPr>
      </w:pPr>
      <w:r w:rsidRPr="00A704C3">
        <w:rPr>
          <w:rFonts w:ascii="Times New Roman" w:hAnsi="Times New Roman" w:cs="Times New Roman"/>
          <w:b/>
          <w:bCs/>
        </w:rPr>
        <w:t xml:space="preserve">D.  </w:t>
      </w:r>
      <w:r w:rsidR="006A367D" w:rsidRPr="00A704C3">
        <w:rPr>
          <w:rFonts w:ascii="Times New Roman" w:hAnsi="Times New Roman" w:cs="Times New Roman"/>
          <w:b/>
          <w:bCs/>
        </w:rPr>
        <w:t>Electric Conversion (Rehabilitation Projects</w:t>
      </w:r>
      <w:r>
        <w:rPr>
          <w:rFonts w:ascii="Times New Roman" w:hAnsi="Times New Roman" w:cs="Times New Roman"/>
          <w:b/>
          <w:bCs/>
        </w:rPr>
        <w:t xml:space="preserve"> only</w:t>
      </w:r>
      <w:r w:rsidR="006A367D" w:rsidRPr="00A704C3">
        <w:rPr>
          <w:rFonts w:ascii="Times New Roman" w:hAnsi="Times New Roman" w:cs="Times New Roman"/>
          <w:b/>
          <w:bCs/>
        </w:rPr>
        <w:t>)</w:t>
      </w:r>
    </w:p>
    <w:p w14:paraId="2856BC21" w14:textId="2857523C" w:rsidR="00A704C3" w:rsidRDefault="00A704C3" w:rsidP="00A704C3">
      <w:pPr>
        <w:spacing w:after="0"/>
        <w:ind w:left="360"/>
        <w:rPr>
          <w:rFonts w:ascii="Times New Roman" w:hAnsi="Times New Roman" w:cs="Times New Roman"/>
        </w:rPr>
      </w:pPr>
      <w:r w:rsidRPr="00267432">
        <w:rPr>
          <w:rFonts w:ascii="Times New Roman" w:hAnsi="Times New Roman" w:cs="Times New Roman"/>
        </w:rPr>
        <w:t xml:space="preserve">[ </w:t>
      </w:r>
      <w:proofErr w:type="gramStart"/>
      <w:r w:rsidRPr="00267432">
        <w:rPr>
          <w:rFonts w:ascii="Times New Roman" w:hAnsi="Times New Roman" w:cs="Times New Roman"/>
        </w:rPr>
        <w:t xml:space="preserve">  ]</w:t>
      </w:r>
      <w:proofErr w:type="gramEnd"/>
      <w:r>
        <w:rPr>
          <w:rFonts w:ascii="Times New Roman" w:hAnsi="Times New Roman" w:cs="Times New Roman"/>
        </w:rPr>
        <w:tab/>
        <w:t xml:space="preserve">  All Electric</w:t>
      </w:r>
    </w:p>
    <w:p w14:paraId="38FAA289" w14:textId="0EDCC38C" w:rsidR="00A704C3" w:rsidRDefault="00A704C3" w:rsidP="00A704C3">
      <w:pPr>
        <w:spacing w:after="0"/>
        <w:ind w:left="360"/>
        <w:rPr>
          <w:rFonts w:ascii="Times New Roman" w:hAnsi="Times New Roman" w:cs="Times New Roman"/>
        </w:rPr>
      </w:pPr>
      <w:r>
        <w:rPr>
          <w:rFonts w:ascii="Times New Roman" w:hAnsi="Times New Roman" w:cs="Times New Roman"/>
        </w:rPr>
        <w:tab/>
      </w:r>
    </w:p>
    <w:p w14:paraId="541EE815" w14:textId="310F8FA0" w:rsidR="00A704C3" w:rsidRPr="00B33D4A" w:rsidRDefault="00A704C3" w:rsidP="00A704C3">
      <w:pPr>
        <w:spacing w:after="160" w:line="259" w:lineRule="auto"/>
        <w:ind w:left="720"/>
        <w:rPr>
          <w:rFonts w:ascii="Times New Roman" w:eastAsia="Calibri" w:hAnsi="Times New Roman" w:cs="Times New Roman"/>
        </w:rPr>
      </w:pPr>
      <w:r w:rsidRPr="00B33D4A">
        <w:rPr>
          <w:rFonts w:ascii="Times New Roman" w:eastAsia="Calibri" w:hAnsi="Times New Roman" w:cs="Times New Roman"/>
        </w:rPr>
        <w:t xml:space="preserve">Rehabilitation projects that </w:t>
      </w:r>
      <w:r w:rsidR="00A2484E">
        <w:rPr>
          <w:rFonts w:ascii="Times New Roman" w:eastAsia="Calibri" w:hAnsi="Times New Roman" w:cs="Times New Roman"/>
        </w:rPr>
        <w:t xml:space="preserve">currently </w:t>
      </w:r>
      <w:r w:rsidRPr="00B33D4A">
        <w:rPr>
          <w:rFonts w:ascii="Times New Roman" w:eastAsia="Calibri" w:hAnsi="Times New Roman" w:cs="Times New Roman"/>
        </w:rPr>
        <w:t>utilize gas appliances and mechanical systems may be eligible for up to two (2) additional points if they agree to convert to all electric systems as part of the renovation work.</w:t>
      </w:r>
    </w:p>
    <w:p w14:paraId="46467E38" w14:textId="19650935" w:rsidR="00A704C3" w:rsidRPr="00267432" w:rsidRDefault="00A704C3" w:rsidP="00A704C3">
      <w:pPr>
        <w:spacing w:after="0"/>
        <w:ind w:left="360"/>
        <w:rPr>
          <w:rFonts w:ascii="Times New Roman" w:hAnsi="Times New Roman" w:cs="Times New Roman"/>
        </w:rPr>
      </w:pPr>
    </w:p>
    <w:p w14:paraId="291F1BB7" w14:textId="7BDB54F2" w:rsidR="00A704C3" w:rsidRDefault="00A704C3" w:rsidP="00A704C3">
      <w:pPr>
        <w:shd w:val="clear" w:color="auto" w:fill="FFFFFF"/>
        <w:spacing w:before="100" w:beforeAutospacing="1" w:after="100" w:afterAutospacing="1"/>
        <w:rPr>
          <w:rFonts w:ascii="Times New Roman" w:hAnsi="Times New Roman" w:cs="Times New Roman"/>
          <w:b/>
          <w:bCs/>
        </w:rPr>
      </w:pPr>
    </w:p>
    <w:p w14:paraId="3CF6C073" w14:textId="6141BE76" w:rsidR="00A704C3" w:rsidRPr="00A704C3" w:rsidRDefault="00A704C3" w:rsidP="00A704C3">
      <w:pPr>
        <w:shd w:val="clear" w:color="auto" w:fill="FFFFFF"/>
        <w:spacing w:before="100" w:beforeAutospacing="1" w:after="100" w:afterAutospacing="1"/>
        <w:rPr>
          <w:rFonts w:ascii="Times New Roman" w:hAnsi="Times New Roman" w:cs="Times New Roman"/>
          <w:b/>
          <w:bCs/>
        </w:rPr>
      </w:pPr>
      <w:r>
        <w:rPr>
          <w:rFonts w:ascii="Times New Roman" w:hAnsi="Times New Roman" w:cs="Times New Roman"/>
          <w:b/>
          <w:bCs/>
        </w:rPr>
        <w:tab/>
      </w:r>
    </w:p>
    <w:p w14:paraId="486C9069" w14:textId="77777777" w:rsidR="006A367D" w:rsidRPr="006A367D" w:rsidRDefault="006A367D" w:rsidP="006A367D">
      <w:pPr>
        <w:pStyle w:val="ListParagraph"/>
        <w:shd w:val="clear" w:color="auto" w:fill="FFFFFF"/>
        <w:spacing w:before="100" w:beforeAutospacing="1" w:after="100" w:afterAutospacing="1"/>
        <w:rPr>
          <w:rFonts w:ascii="Times New Roman" w:hAnsi="Times New Roman" w:cs="Times New Roman"/>
          <w:bCs/>
        </w:rPr>
      </w:pPr>
    </w:p>
    <w:p w14:paraId="4AD2FAC1" w14:textId="2E52D459" w:rsidR="009160B1" w:rsidRPr="00267432" w:rsidRDefault="009160B1" w:rsidP="009160B1">
      <w:pPr>
        <w:spacing w:after="0"/>
        <w:rPr>
          <w:rFonts w:ascii="Times New Roman" w:hAnsi="Times New Roman" w:cs="Times New Roman"/>
        </w:rPr>
      </w:pPr>
      <w:bookmarkStart w:id="1" w:name="_GoBack"/>
      <w:bookmarkEnd w:id="1"/>
      <w:r w:rsidRPr="00267432">
        <w:rPr>
          <w:rFonts w:ascii="Times New Roman" w:hAnsi="Times New Roman" w:cs="Times New Roman"/>
        </w:rPr>
        <w:lastRenderedPageBreak/>
        <w:t xml:space="preserve">Further, </w:t>
      </w:r>
      <w:r>
        <w:rPr>
          <w:rFonts w:ascii="Times New Roman" w:hAnsi="Times New Roman" w:cs="Times New Roman"/>
        </w:rPr>
        <w:t>I</w:t>
      </w:r>
      <w:r w:rsidRPr="00267432">
        <w:rPr>
          <w:rFonts w:ascii="Times New Roman" w:hAnsi="Times New Roman" w:cs="Times New Roman"/>
        </w:rPr>
        <w:t xml:space="preserve"> understand that: </w:t>
      </w:r>
    </w:p>
    <w:p w14:paraId="1AEA8B11" w14:textId="77777777" w:rsidR="009160B1" w:rsidRPr="00267432" w:rsidRDefault="009160B1" w:rsidP="009160B1">
      <w:pPr>
        <w:numPr>
          <w:ilvl w:val="0"/>
          <w:numId w:val="6"/>
        </w:numPr>
        <w:spacing w:after="0"/>
        <w:rPr>
          <w:rFonts w:ascii="Times New Roman" w:hAnsi="Times New Roman" w:cs="Times New Roman"/>
        </w:rPr>
      </w:pPr>
      <w:r w:rsidRPr="00267432">
        <w:rPr>
          <w:rFonts w:ascii="Times New Roman" w:hAnsi="Times New Roman" w:cs="Times New Roman"/>
        </w:rPr>
        <w:t>Verification of the compliance with green and energy certifications may be required by DSHA at any time and throughout the development’s compliance period</w:t>
      </w:r>
      <w:r>
        <w:rPr>
          <w:rFonts w:ascii="Times New Roman" w:hAnsi="Times New Roman" w:cs="Times New Roman"/>
        </w:rPr>
        <w:t>;</w:t>
      </w:r>
    </w:p>
    <w:p w14:paraId="32E5D38F" w14:textId="77777777" w:rsidR="009160B1" w:rsidRPr="00267432" w:rsidRDefault="009160B1" w:rsidP="009160B1">
      <w:pPr>
        <w:spacing w:after="0"/>
        <w:rPr>
          <w:rFonts w:ascii="Times New Roman" w:hAnsi="Times New Roman" w:cs="Times New Roman"/>
        </w:rPr>
      </w:pPr>
    </w:p>
    <w:p w14:paraId="35F1DA42" w14:textId="77777777" w:rsidR="009160B1" w:rsidRPr="00267432" w:rsidRDefault="009160B1" w:rsidP="009160B1">
      <w:pPr>
        <w:numPr>
          <w:ilvl w:val="0"/>
          <w:numId w:val="6"/>
        </w:numPr>
        <w:spacing w:after="0"/>
        <w:rPr>
          <w:rFonts w:ascii="Times New Roman" w:hAnsi="Times New Roman" w:cs="Times New Roman"/>
        </w:rPr>
      </w:pPr>
      <w:r w:rsidRPr="00267432">
        <w:rPr>
          <w:rFonts w:ascii="Times New Roman" w:hAnsi="Times New Roman" w:cs="Times New Roman"/>
        </w:rPr>
        <w:t>Failure to implement and maintain energy conservation systems and operational practices consistent with certifications after points are awarded and a carryover agreement is executed or any time during the compliance period will result in a penalty against the Applicant in the subsequent LIHTC application submission. The penalty will be equal to the poi</w:t>
      </w:r>
      <w:r>
        <w:rPr>
          <w:rFonts w:ascii="Times New Roman" w:hAnsi="Times New Roman" w:cs="Times New Roman"/>
        </w:rPr>
        <w:t>nt(s) awarded for this category; and</w:t>
      </w:r>
    </w:p>
    <w:p w14:paraId="1A4EF07E" w14:textId="77777777" w:rsidR="009160B1" w:rsidRPr="00267432" w:rsidRDefault="009160B1" w:rsidP="009160B1">
      <w:pPr>
        <w:spacing w:after="0"/>
        <w:rPr>
          <w:rFonts w:ascii="Times New Roman" w:hAnsi="Times New Roman" w:cs="Times New Roman"/>
        </w:rPr>
      </w:pPr>
    </w:p>
    <w:p w14:paraId="616CD56F" w14:textId="77777777" w:rsidR="009160B1" w:rsidRPr="00267432" w:rsidRDefault="009160B1" w:rsidP="009160B1">
      <w:pPr>
        <w:numPr>
          <w:ilvl w:val="0"/>
          <w:numId w:val="6"/>
        </w:numPr>
        <w:spacing w:after="0"/>
        <w:rPr>
          <w:rFonts w:ascii="Times New Roman" w:hAnsi="Times New Roman" w:cs="Times New Roman"/>
        </w:rPr>
      </w:pPr>
      <w:r w:rsidRPr="00267432">
        <w:rPr>
          <w:rFonts w:ascii="Times New Roman" w:hAnsi="Times New Roman" w:cs="Times New Roman"/>
        </w:rPr>
        <w:t>DSHA will review the architectural documents submitted with the application exhibits to confirm the existence of the proposed energy amenities and/or requirements. Confirmation from the construction contract administration architect is required with the submission and will be verified prior to closing should tax credits be awarded. Verification of the availability of all energy systems may be required by DSHA at any time and throughout the development’s compliance period.</w:t>
      </w:r>
    </w:p>
    <w:p w14:paraId="2744DDFD" w14:textId="77777777" w:rsidR="009160B1" w:rsidRPr="00267432" w:rsidRDefault="009160B1" w:rsidP="009160B1">
      <w:pPr>
        <w:spacing w:after="0"/>
        <w:rPr>
          <w:rFonts w:ascii="Times New Roman" w:hAnsi="Times New Roman" w:cs="Times New Roman"/>
        </w:rPr>
      </w:pPr>
    </w:p>
    <w:p w14:paraId="18050483" w14:textId="77777777" w:rsidR="009160B1" w:rsidRPr="00267432" w:rsidRDefault="009160B1" w:rsidP="009160B1">
      <w:pPr>
        <w:spacing w:after="0"/>
        <w:rPr>
          <w:rFonts w:ascii="Times New Roman" w:hAnsi="Times New Roman" w:cs="Times New Roman"/>
        </w:rPr>
      </w:pPr>
      <w:r w:rsidRPr="00267432">
        <w:rPr>
          <w:rFonts w:ascii="Times New Roman" w:hAnsi="Times New Roman" w:cs="Times New Roman"/>
        </w:rPr>
        <w:t>IN WITNESS WHEREOF, the architect and applicant has caused this document to be duly executed.</w:t>
      </w:r>
    </w:p>
    <w:p w14:paraId="138AC1A7" w14:textId="77777777" w:rsidR="009160B1" w:rsidRDefault="009160B1" w:rsidP="009160B1">
      <w:pPr>
        <w:widowControl w:val="0"/>
        <w:spacing w:after="0" w:line="240" w:lineRule="auto"/>
        <w:ind w:left="295"/>
        <w:rPr>
          <w:rFonts w:ascii="Times New Roman" w:eastAsia="Calibri" w:hAnsi="Times New Roman" w:cs="Times New Roman"/>
          <w:b/>
        </w:rPr>
      </w:pPr>
      <w:r w:rsidRPr="00267432">
        <w:rPr>
          <w:rFonts w:ascii="Times New Roman" w:eastAsia="Calibri" w:hAnsi="Times New Roman" w:cs="Times New Roman"/>
          <w:b/>
        </w:rPr>
        <w:t>ARCHITECT</w:t>
      </w:r>
      <w:r>
        <w:rPr>
          <w:rFonts w:ascii="Times New Roman" w:eastAsia="Calibri" w:hAnsi="Times New Roman" w:cs="Times New Roman"/>
          <w:b/>
        </w:rPr>
        <w:t>:</w:t>
      </w:r>
    </w:p>
    <w:p w14:paraId="4D33CFA7" w14:textId="77777777" w:rsidR="009160B1" w:rsidRPr="00267432" w:rsidRDefault="009160B1" w:rsidP="009160B1">
      <w:pPr>
        <w:widowControl w:val="0"/>
        <w:spacing w:after="0" w:line="240" w:lineRule="auto"/>
        <w:ind w:left="295"/>
        <w:rPr>
          <w:rFonts w:ascii="Times New Roman" w:eastAsia="Times New Roman" w:hAnsi="Times New Roman" w:cs="Times New Roman"/>
        </w:rPr>
      </w:pPr>
    </w:p>
    <w:p w14:paraId="57B2050B" w14:textId="77777777" w:rsidR="009160B1" w:rsidRPr="00267432" w:rsidRDefault="009160B1" w:rsidP="009160B1">
      <w:pPr>
        <w:widowControl w:val="0"/>
        <w:spacing w:before="8" w:after="0" w:line="240" w:lineRule="auto"/>
        <w:rPr>
          <w:rFonts w:ascii="Times New Roman" w:eastAsia="Times New Roman" w:hAnsi="Times New Roman" w:cs="Times New Roman"/>
          <w:b/>
          <w:bCs/>
        </w:rPr>
      </w:pPr>
    </w:p>
    <w:tbl>
      <w:tblPr>
        <w:tblW w:w="0" w:type="auto"/>
        <w:tblInd w:w="534" w:type="dxa"/>
        <w:tblLayout w:type="fixed"/>
        <w:tblCellMar>
          <w:left w:w="0" w:type="dxa"/>
          <w:right w:w="0" w:type="dxa"/>
        </w:tblCellMar>
        <w:tblLook w:val="01E0" w:firstRow="1" w:lastRow="1" w:firstColumn="1" w:lastColumn="1" w:noHBand="0" w:noVBand="0"/>
      </w:tblPr>
      <w:tblGrid>
        <w:gridCol w:w="1083"/>
        <w:gridCol w:w="4373"/>
        <w:gridCol w:w="1533"/>
        <w:gridCol w:w="2099"/>
      </w:tblGrid>
      <w:tr w:rsidR="009160B1" w:rsidRPr="00267432" w14:paraId="02CF0B6B" w14:textId="77777777" w:rsidTr="003E779B">
        <w:trPr>
          <w:trHeight w:hRule="exact" w:val="355"/>
        </w:trPr>
        <w:tc>
          <w:tcPr>
            <w:tcW w:w="1083" w:type="dxa"/>
            <w:hideMark/>
          </w:tcPr>
          <w:p w14:paraId="63786CDB" w14:textId="77777777" w:rsidR="009160B1" w:rsidRPr="00267432" w:rsidRDefault="009160B1" w:rsidP="003E779B">
            <w:pPr>
              <w:widowControl w:val="0"/>
              <w:spacing w:before="33" w:after="0" w:line="240" w:lineRule="auto"/>
              <w:ind w:left="230"/>
              <w:rPr>
                <w:rFonts w:ascii="Times New Roman" w:eastAsia="Times New Roman" w:hAnsi="Times New Roman" w:cs="Times New Roman"/>
              </w:rPr>
            </w:pPr>
            <w:r w:rsidRPr="00267432">
              <w:rPr>
                <w:rFonts w:ascii="Times New Roman" w:eastAsia="Calibri" w:hAnsi="Times New Roman" w:cs="Times New Roman"/>
                <w:spacing w:val="-1"/>
              </w:rPr>
              <w:t>Signed:</w:t>
            </w:r>
          </w:p>
        </w:tc>
        <w:tc>
          <w:tcPr>
            <w:tcW w:w="4373" w:type="dxa"/>
            <w:hideMark/>
          </w:tcPr>
          <w:p w14:paraId="1DF5030C" w14:textId="77777777" w:rsidR="009160B1" w:rsidRPr="00267432" w:rsidRDefault="009160B1" w:rsidP="003E779B">
            <w:pPr>
              <w:widowControl w:val="0"/>
              <w:tabs>
                <w:tab w:val="left" w:pos="3685"/>
              </w:tabs>
              <w:spacing w:before="33" w:after="0" w:line="240" w:lineRule="auto"/>
              <w:ind w:left="243"/>
              <w:rPr>
                <w:rFonts w:ascii="Times New Roman" w:eastAsia="Times New Roman" w:hAnsi="Times New Roman" w:cs="Times New Roman"/>
              </w:rPr>
            </w:pPr>
            <w:r w:rsidRPr="00267432">
              <w:rPr>
                <w:rFonts w:ascii="Times New Roman" w:eastAsia="Calibri" w:hAnsi="Times New Roman" w:cs="Times New Roman"/>
                <w:w w:val="99"/>
                <w:u w:val="single" w:color="000000"/>
              </w:rPr>
              <w:t xml:space="preserve"> </w:t>
            </w:r>
            <w:r w:rsidRPr="00267432">
              <w:rPr>
                <w:rFonts w:ascii="Times New Roman" w:eastAsia="Calibri" w:hAnsi="Times New Roman" w:cs="Times New Roman"/>
                <w:u w:val="single" w:color="000000"/>
              </w:rPr>
              <w:tab/>
            </w:r>
          </w:p>
        </w:tc>
        <w:tc>
          <w:tcPr>
            <w:tcW w:w="1533" w:type="dxa"/>
            <w:hideMark/>
          </w:tcPr>
          <w:p w14:paraId="5B82B601" w14:textId="77777777" w:rsidR="009160B1" w:rsidRPr="00267432" w:rsidRDefault="009160B1" w:rsidP="003E779B">
            <w:pPr>
              <w:widowControl w:val="0"/>
              <w:spacing w:before="33" w:after="0" w:line="240" w:lineRule="auto"/>
              <w:ind w:left="731"/>
              <w:rPr>
                <w:rFonts w:ascii="Times New Roman" w:eastAsia="Times New Roman" w:hAnsi="Times New Roman" w:cs="Times New Roman"/>
              </w:rPr>
            </w:pPr>
            <w:r w:rsidRPr="00267432">
              <w:rPr>
                <w:rFonts w:ascii="Times New Roman" w:eastAsia="Calibri" w:hAnsi="Times New Roman" w:cs="Times New Roman"/>
              </w:rPr>
              <w:t>Date:</w:t>
            </w:r>
          </w:p>
        </w:tc>
        <w:tc>
          <w:tcPr>
            <w:tcW w:w="2099" w:type="dxa"/>
            <w:hideMark/>
          </w:tcPr>
          <w:p w14:paraId="408D2B9D" w14:textId="77777777" w:rsidR="009160B1" w:rsidRPr="00267432" w:rsidRDefault="009160B1" w:rsidP="003E779B">
            <w:pPr>
              <w:widowControl w:val="0"/>
              <w:tabs>
                <w:tab w:val="left" w:pos="1913"/>
              </w:tabs>
              <w:spacing w:before="33" w:after="0" w:line="240" w:lineRule="auto"/>
              <w:ind w:left="369"/>
              <w:rPr>
                <w:rFonts w:ascii="Times New Roman" w:eastAsia="Times New Roman" w:hAnsi="Times New Roman" w:cs="Times New Roman"/>
              </w:rPr>
            </w:pPr>
            <w:r w:rsidRPr="00267432">
              <w:rPr>
                <w:rFonts w:ascii="Times New Roman" w:eastAsia="Calibri" w:hAnsi="Times New Roman" w:cs="Times New Roman"/>
                <w:w w:val="99"/>
                <w:u w:val="single" w:color="000000"/>
              </w:rPr>
              <w:t xml:space="preserve"> </w:t>
            </w:r>
            <w:r w:rsidRPr="00267432">
              <w:rPr>
                <w:rFonts w:ascii="Times New Roman" w:eastAsia="Calibri" w:hAnsi="Times New Roman" w:cs="Times New Roman"/>
                <w:u w:val="single" w:color="000000"/>
              </w:rPr>
              <w:tab/>
            </w:r>
          </w:p>
        </w:tc>
      </w:tr>
      <w:tr w:rsidR="009160B1" w:rsidRPr="00267432" w14:paraId="111F735B" w14:textId="77777777" w:rsidTr="003E779B">
        <w:trPr>
          <w:trHeight w:hRule="exact" w:val="355"/>
        </w:trPr>
        <w:tc>
          <w:tcPr>
            <w:tcW w:w="1083" w:type="dxa"/>
            <w:hideMark/>
          </w:tcPr>
          <w:p w14:paraId="5BF5B221" w14:textId="77777777" w:rsidR="009160B1" w:rsidRPr="00267432" w:rsidRDefault="009160B1" w:rsidP="003E779B">
            <w:pPr>
              <w:widowControl w:val="0"/>
              <w:spacing w:before="69" w:after="0" w:line="240" w:lineRule="auto"/>
              <w:ind w:left="230"/>
              <w:rPr>
                <w:rFonts w:ascii="Times New Roman" w:eastAsia="Times New Roman" w:hAnsi="Times New Roman" w:cs="Times New Roman"/>
              </w:rPr>
            </w:pPr>
            <w:r w:rsidRPr="00267432">
              <w:rPr>
                <w:rFonts w:ascii="Times New Roman" w:eastAsia="Calibri" w:hAnsi="Times New Roman" w:cs="Times New Roman"/>
                <w:spacing w:val="-1"/>
              </w:rPr>
              <w:t>Print:</w:t>
            </w:r>
          </w:p>
        </w:tc>
        <w:tc>
          <w:tcPr>
            <w:tcW w:w="4373" w:type="dxa"/>
            <w:hideMark/>
          </w:tcPr>
          <w:p w14:paraId="7BBF86E9" w14:textId="77777777" w:rsidR="009160B1" w:rsidRPr="00267432" w:rsidRDefault="009160B1" w:rsidP="003E779B">
            <w:pPr>
              <w:widowControl w:val="0"/>
              <w:tabs>
                <w:tab w:val="left" w:pos="3685"/>
              </w:tabs>
              <w:spacing w:before="69" w:after="0" w:line="240" w:lineRule="auto"/>
              <w:ind w:left="243"/>
              <w:rPr>
                <w:rFonts w:ascii="Times New Roman" w:eastAsia="Times New Roman" w:hAnsi="Times New Roman" w:cs="Times New Roman"/>
              </w:rPr>
            </w:pPr>
            <w:r w:rsidRPr="00267432">
              <w:rPr>
                <w:rFonts w:ascii="Times New Roman" w:eastAsia="Calibri" w:hAnsi="Times New Roman" w:cs="Times New Roman"/>
                <w:w w:val="99"/>
                <w:u w:val="single" w:color="000000"/>
              </w:rPr>
              <w:t xml:space="preserve"> </w:t>
            </w:r>
            <w:r w:rsidRPr="00267432">
              <w:rPr>
                <w:rFonts w:ascii="Times New Roman" w:eastAsia="Calibri" w:hAnsi="Times New Roman" w:cs="Times New Roman"/>
                <w:u w:val="single" w:color="000000"/>
              </w:rPr>
              <w:tab/>
            </w:r>
          </w:p>
        </w:tc>
        <w:tc>
          <w:tcPr>
            <w:tcW w:w="1533" w:type="dxa"/>
          </w:tcPr>
          <w:p w14:paraId="7DA79133" w14:textId="77777777" w:rsidR="009160B1" w:rsidRPr="00267432" w:rsidRDefault="009160B1" w:rsidP="003E779B">
            <w:pPr>
              <w:widowControl w:val="0"/>
              <w:spacing w:after="0" w:line="240" w:lineRule="auto"/>
              <w:rPr>
                <w:rFonts w:ascii="Times New Roman" w:eastAsia="Calibri" w:hAnsi="Times New Roman" w:cs="Times New Roman"/>
              </w:rPr>
            </w:pPr>
          </w:p>
        </w:tc>
        <w:tc>
          <w:tcPr>
            <w:tcW w:w="2099" w:type="dxa"/>
          </w:tcPr>
          <w:p w14:paraId="207A5BC6" w14:textId="77777777" w:rsidR="009160B1" w:rsidRPr="00267432" w:rsidRDefault="009160B1" w:rsidP="003E779B">
            <w:pPr>
              <w:widowControl w:val="0"/>
              <w:spacing w:after="0" w:line="240" w:lineRule="auto"/>
              <w:rPr>
                <w:rFonts w:ascii="Times New Roman" w:eastAsia="Calibri" w:hAnsi="Times New Roman" w:cs="Times New Roman"/>
              </w:rPr>
            </w:pPr>
          </w:p>
        </w:tc>
      </w:tr>
    </w:tbl>
    <w:p w14:paraId="7E9914EA" w14:textId="77777777" w:rsidR="009160B1" w:rsidRPr="00267432" w:rsidRDefault="009160B1" w:rsidP="009160B1">
      <w:pPr>
        <w:widowControl w:val="0"/>
        <w:spacing w:after="0" w:line="240" w:lineRule="auto"/>
        <w:rPr>
          <w:rFonts w:ascii="Times New Roman" w:eastAsia="Times New Roman" w:hAnsi="Times New Roman" w:cs="Times New Roman"/>
          <w:b/>
          <w:bCs/>
        </w:rPr>
      </w:pPr>
    </w:p>
    <w:p w14:paraId="51C45150" w14:textId="77777777" w:rsidR="009160B1" w:rsidRPr="00267432" w:rsidRDefault="009160B1" w:rsidP="009160B1">
      <w:pPr>
        <w:widowControl w:val="0"/>
        <w:spacing w:before="6" w:after="0" w:line="240" w:lineRule="auto"/>
        <w:rPr>
          <w:rFonts w:ascii="Times New Roman" w:eastAsia="Times New Roman" w:hAnsi="Times New Roman" w:cs="Times New Roman"/>
          <w:b/>
          <w:bCs/>
        </w:rPr>
      </w:pPr>
    </w:p>
    <w:p w14:paraId="73705116" w14:textId="77777777" w:rsidR="009160B1" w:rsidRDefault="009160B1" w:rsidP="009160B1">
      <w:pPr>
        <w:widowControl w:val="0"/>
        <w:spacing w:before="73" w:after="0" w:line="240" w:lineRule="auto"/>
        <w:ind w:left="295"/>
        <w:rPr>
          <w:rFonts w:ascii="Times New Roman" w:eastAsia="Calibri" w:hAnsi="Times New Roman" w:cs="Times New Roman"/>
          <w:b/>
          <w:spacing w:val="-1"/>
        </w:rPr>
      </w:pPr>
      <w:r w:rsidRPr="00267432">
        <w:rPr>
          <w:rFonts w:ascii="Times New Roman" w:eastAsia="Calibri" w:hAnsi="Times New Roman" w:cs="Times New Roman"/>
          <w:b/>
        </w:rPr>
        <w:t>Acknowledged</w:t>
      </w:r>
      <w:r w:rsidRPr="00267432">
        <w:rPr>
          <w:rFonts w:ascii="Times New Roman" w:eastAsia="Calibri" w:hAnsi="Times New Roman" w:cs="Times New Roman"/>
          <w:b/>
          <w:spacing w:val="-9"/>
        </w:rPr>
        <w:t xml:space="preserve"> </w:t>
      </w:r>
      <w:r w:rsidRPr="00267432">
        <w:rPr>
          <w:rFonts w:ascii="Times New Roman" w:eastAsia="Calibri" w:hAnsi="Times New Roman" w:cs="Times New Roman"/>
          <w:b/>
        </w:rPr>
        <w:t>and</w:t>
      </w:r>
      <w:r w:rsidRPr="00267432">
        <w:rPr>
          <w:rFonts w:ascii="Times New Roman" w:eastAsia="Calibri" w:hAnsi="Times New Roman" w:cs="Times New Roman"/>
          <w:b/>
          <w:spacing w:val="-9"/>
        </w:rPr>
        <w:t xml:space="preserve"> </w:t>
      </w:r>
      <w:r w:rsidRPr="00267432">
        <w:rPr>
          <w:rFonts w:ascii="Times New Roman" w:eastAsia="Calibri" w:hAnsi="Times New Roman" w:cs="Times New Roman"/>
          <w:b/>
        </w:rPr>
        <w:t>Accepted</w:t>
      </w:r>
      <w:r w:rsidRPr="00267432">
        <w:rPr>
          <w:rFonts w:ascii="Times New Roman" w:eastAsia="Calibri" w:hAnsi="Times New Roman" w:cs="Times New Roman"/>
          <w:b/>
          <w:spacing w:val="-9"/>
        </w:rPr>
        <w:t xml:space="preserve"> </w:t>
      </w:r>
      <w:r w:rsidRPr="00267432">
        <w:rPr>
          <w:rFonts w:ascii="Times New Roman" w:eastAsia="Calibri" w:hAnsi="Times New Roman" w:cs="Times New Roman"/>
          <w:b/>
        </w:rPr>
        <w:t>by</w:t>
      </w:r>
      <w:r w:rsidRPr="00267432">
        <w:rPr>
          <w:rFonts w:ascii="Times New Roman" w:eastAsia="Calibri" w:hAnsi="Times New Roman" w:cs="Times New Roman"/>
          <w:b/>
          <w:spacing w:val="-6"/>
        </w:rPr>
        <w:t xml:space="preserve"> </w:t>
      </w:r>
      <w:r w:rsidRPr="00267432">
        <w:rPr>
          <w:rFonts w:ascii="Times New Roman" w:eastAsia="Calibri" w:hAnsi="Times New Roman" w:cs="Times New Roman"/>
          <w:b/>
        </w:rPr>
        <w:t>the</w:t>
      </w:r>
      <w:r w:rsidRPr="00267432">
        <w:rPr>
          <w:rFonts w:ascii="Times New Roman" w:eastAsia="Calibri" w:hAnsi="Times New Roman" w:cs="Times New Roman"/>
          <w:b/>
          <w:spacing w:val="-8"/>
        </w:rPr>
        <w:t xml:space="preserve"> </w:t>
      </w:r>
      <w:r w:rsidRPr="00267432">
        <w:rPr>
          <w:rFonts w:ascii="Times New Roman" w:eastAsia="Calibri" w:hAnsi="Times New Roman" w:cs="Times New Roman"/>
          <w:b/>
          <w:spacing w:val="-1"/>
        </w:rPr>
        <w:t>APPLICANT(S)</w:t>
      </w:r>
      <w:r>
        <w:rPr>
          <w:rFonts w:ascii="Times New Roman" w:eastAsia="Calibri" w:hAnsi="Times New Roman" w:cs="Times New Roman"/>
          <w:b/>
          <w:spacing w:val="-1"/>
        </w:rPr>
        <w:t>/OWNER:</w:t>
      </w:r>
    </w:p>
    <w:p w14:paraId="36E3AFD4" w14:textId="77777777" w:rsidR="009160B1" w:rsidRPr="00267432" w:rsidRDefault="009160B1" w:rsidP="009160B1">
      <w:pPr>
        <w:widowControl w:val="0"/>
        <w:spacing w:before="73" w:after="0" w:line="240" w:lineRule="auto"/>
        <w:ind w:left="295"/>
        <w:rPr>
          <w:rFonts w:ascii="Times New Roman" w:eastAsia="Times New Roman" w:hAnsi="Times New Roman" w:cs="Times New Roman"/>
        </w:rPr>
      </w:pPr>
    </w:p>
    <w:p w14:paraId="57DD3526" w14:textId="77777777" w:rsidR="009160B1" w:rsidRPr="00267432" w:rsidRDefault="009160B1" w:rsidP="009160B1">
      <w:pPr>
        <w:widowControl w:val="0"/>
        <w:spacing w:before="6" w:after="0" w:line="240" w:lineRule="auto"/>
        <w:rPr>
          <w:rFonts w:ascii="Times New Roman" w:eastAsia="Times New Roman" w:hAnsi="Times New Roman" w:cs="Times New Roman"/>
          <w:b/>
          <w:bCs/>
        </w:rPr>
      </w:pPr>
    </w:p>
    <w:tbl>
      <w:tblPr>
        <w:tblW w:w="0" w:type="auto"/>
        <w:tblInd w:w="534" w:type="dxa"/>
        <w:tblLayout w:type="fixed"/>
        <w:tblCellMar>
          <w:left w:w="0" w:type="dxa"/>
          <w:right w:w="0" w:type="dxa"/>
        </w:tblCellMar>
        <w:tblLook w:val="01E0" w:firstRow="1" w:lastRow="1" w:firstColumn="1" w:lastColumn="1" w:noHBand="0" w:noVBand="0"/>
      </w:tblPr>
      <w:tblGrid>
        <w:gridCol w:w="1083"/>
        <w:gridCol w:w="4373"/>
        <w:gridCol w:w="1533"/>
        <w:gridCol w:w="2099"/>
      </w:tblGrid>
      <w:tr w:rsidR="009160B1" w:rsidRPr="00267432" w14:paraId="152D70A3" w14:textId="77777777" w:rsidTr="003E779B">
        <w:trPr>
          <w:trHeight w:hRule="exact" w:val="356"/>
        </w:trPr>
        <w:tc>
          <w:tcPr>
            <w:tcW w:w="1083" w:type="dxa"/>
            <w:hideMark/>
          </w:tcPr>
          <w:p w14:paraId="5C4CEA8A" w14:textId="77777777" w:rsidR="009160B1" w:rsidRPr="00267432" w:rsidRDefault="009160B1" w:rsidP="003E779B">
            <w:pPr>
              <w:widowControl w:val="0"/>
              <w:spacing w:before="33" w:after="0" w:line="240" w:lineRule="auto"/>
              <w:ind w:left="230"/>
              <w:rPr>
                <w:rFonts w:ascii="Times New Roman" w:eastAsia="Times New Roman" w:hAnsi="Times New Roman" w:cs="Times New Roman"/>
              </w:rPr>
            </w:pPr>
            <w:r w:rsidRPr="00267432">
              <w:rPr>
                <w:rFonts w:ascii="Times New Roman" w:eastAsia="Calibri" w:hAnsi="Times New Roman" w:cs="Times New Roman"/>
                <w:spacing w:val="-1"/>
              </w:rPr>
              <w:t>Signed:</w:t>
            </w:r>
          </w:p>
        </w:tc>
        <w:tc>
          <w:tcPr>
            <w:tcW w:w="4373" w:type="dxa"/>
            <w:hideMark/>
          </w:tcPr>
          <w:p w14:paraId="0DCE9404" w14:textId="77777777" w:rsidR="009160B1" w:rsidRPr="00267432" w:rsidRDefault="009160B1" w:rsidP="003E779B">
            <w:pPr>
              <w:widowControl w:val="0"/>
              <w:tabs>
                <w:tab w:val="left" w:pos="3685"/>
              </w:tabs>
              <w:spacing w:before="33" w:after="0" w:line="240" w:lineRule="auto"/>
              <w:ind w:left="243"/>
              <w:rPr>
                <w:rFonts w:ascii="Times New Roman" w:eastAsia="Times New Roman" w:hAnsi="Times New Roman" w:cs="Times New Roman"/>
              </w:rPr>
            </w:pPr>
            <w:r w:rsidRPr="00267432">
              <w:rPr>
                <w:rFonts w:ascii="Times New Roman" w:eastAsia="Calibri" w:hAnsi="Times New Roman" w:cs="Times New Roman"/>
                <w:w w:val="99"/>
                <w:u w:val="single" w:color="000000"/>
              </w:rPr>
              <w:t xml:space="preserve"> </w:t>
            </w:r>
            <w:r w:rsidRPr="00267432">
              <w:rPr>
                <w:rFonts w:ascii="Times New Roman" w:eastAsia="Calibri" w:hAnsi="Times New Roman" w:cs="Times New Roman"/>
                <w:u w:val="single" w:color="000000"/>
              </w:rPr>
              <w:tab/>
            </w:r>
          </w:p>
        </w:tc>
        <w:tc>
          <w:tcPr>
            <w:tcW w:w="1533" w:type="dxa"/>
            <w:hideMark/>
          </w:tcPr>
          <w:p w14:paraId="491115CD" w14:textId="77777777" w:rsidR="009160B1" w:rsidRPr="00267432" w:rsidRDefault="009160B1" w:rsidP="003E779B">
            <w:pPr>
              <w:widowControl w:val="0"/>
              <w:spacing w:before="33" w:after="0" w:line="240" w:lineRule="auto"/>
              <w:ind w:left="731"/>
              <w:rPr>
                <w:rFonts w:ascii="Times New Roman" w:eastAsia="Times New Roman" w:hAnsi="Times New Roman" w:cs="Times New Roman"/>
              </w:rPr>
            </w:pPr>
            <w:r w:rsidRPr="00267432">
              <w:rPr>
                <w:rFonts w:ascii="Times New Roman" w:eastAsia="Calibri" w:hAnsi="Times New Roman" w:cs="Times New Roman"/>
              </w:rPr>
              <w:t>Date:</w:t>
            </w:r>
          </w:p>
        </w:tc>
        <w:tc>
          <w:tcPr>
            <w:tcW w:w="2099" w:type="dxa"/>
            <w:hideMark/>
          </w:tcPr>
          <w:p w14:paraId="2F7E23BA" w14:textId="77777777" w:rsidR="009160B1" w:rsidRPr="00267432" w:rsidRDefault="009160B1" w:rsidP="003E779B">
            <w:pPr>
              <w:widowControl w:val="0"/>
              <w:tabs>
                <w:tab w:val="left" w:pos="1913"/>
              </w:tabs>
              <w:spacing w:before="33" w:after="0" w:line="240" w:lineRule="auto"/>
              <w:ind w:left="369"/>
              <w:rPr>
                <w:rFonts w:ascii="Times New Roman" w:eastAsia="Times New Roman" w:hAnsi="Times New Roman" w:cs="Times New Roman"/>
              </w:rPr>
            </w:pPr>
            <w:r w:rsidRPr="00267432">
              <w:rPr>
                <w:rFonts w:ascii="Times New Roman" w:eastAsia="Calibri" w:hAnsi="Times New Roman" w:cs="Times New Roman"/>
                <w:w w:val="99"/>
                <w:u w:val="single" w:color="000000"/>
              </w:rPr>
              <w:t xml:space="preserve"> </w:t>
            </w:r>
            <w:r w:rsidRPr="00267432">
              <w:rPr>
                <w:rFonts w:ascii="Times New Roman" w:eastAsia="Calibri" w:hAnsi="Times New Roman" w:cs="Times New Roman"/>
                <w:u w:val="single" w:color="000000"/>
              </w:rPr>
              <w:tab/>
            </w:r>
          </w:p>
        </w:tc>
      </w:tr>
      <w:tr w:rsidR="009160B1" w:rsidRPr="00267432" w14:paraId="2C6392F7" w14:textId="77777777" w:rsidTr="003E779B">
        <w:trPr>
          <w:trHeight w:hRule="exact" w:val="356"/>
        </w:trPr>
        <w:tc>
          <w:tcPr>
            <w:tcW w:w="1083" w:type="dxa"/>
            <w:hideMark/>
          </w:tcPr>
          <w:p w14:paraId="0B46DD6F" w14:textId="77777777" w:rsidR="009160B1" w:rsidRPr="00267432" w:rsidRDefault="009160B1" w:rsidP="003E779B">
            <w:pPr>
              <w:widowControl w:val="0"/>
              <w:spacing w:before="70" w:after="0" w:line="240" w:lineRule="auto"/>
              <w:ind w:left="230"/>
              <w:rPr>
                <w:rFonts w:ascii="Times New Roman" w:eastAsia="Times New Roman" w:hAnsi="Times New Roman" w:cs="Times New Roman"/>
              </w:rPr>
            </w:pPr>
            <w:r w:rsidRPr="00267432">
              <w:rPr>
                <w:rFonts w:ascii="Times New Roman" w:eastAsia="Calibri" w:hAnsi="Times New Roman" w:cs="Times New Roman"/>
                <w:spacing w:val="-1"/>
              </w:rPr>
              <w:t>Print:</w:t>
            </w:r>
          </w:p>
        </w:tc>
        <w:tc>
          <w:tcPr>
            <w:tcW w:w="4373" w:type="dxa"/>
            <w:hideMark/>
          </w:tcPr>
          <w:p w14:paraId="38A991FD" w14:textId="77777777" w:rsidR="009160B1" w:rsidRDefault="009160B1" w:rsidP="003E779B">
            <w:pPr>
              <w:widowControl w:val="0"/>
              <w:tabs>
                <w:tab w:val="left" w:pos="3685"/>
              </w:tabs>
              <w:spacing w:before="70" w:after="0" w:line="240" w:lineRule="auto"/>
              <w:ind w:left="243"/>
              <w:rPr>
                <w:rFonts w:ascii="Times New Roman" w:eastAsia="Calibri" w:hAnsi="Times New Roman" w:cs="Times New Roman"/>
                <w:u w:val="single" w:color="000000"/>
              </w:rPr>
            </w:pPr>
            <w:r w:rsidRPr="00267432">
              <w:rPr>
                <w:rFonts w:ascii="Times New Roman" w:eastAsia="Calibri" w:hAnsi="Times New Roman" w:cs="Times New Roman"/>
                <w:w w:val="99"/>
                <w:u w:val="single" w:color="000000"/>
              </w:rPr>
              <w:t xml:space="preserve"> </w:t>
            </w:r>
            <w:r w:rsidRPr="00267432">
              <w:rPr>
                <w:rFonts w:ascii="Times New Roman" w:eastAsia="Calibri" w:hAnsi="Times New Roman" w:cs="Times New Roman"/>
                <w:u w:val="single" w:color="000000"/>
              </w:rPr>
              <w:tab/>
            </w:r>
          </w:p>
          <w:p w14:paraId="5C526642" w14:textId="77777777" w:rsidR="009160B1" w:rsidRPr="00267432" w:rsidRDefault="009160B1" w:rsidP="003E779B">
            <w:pPr>
              <w:widowControl w:val="0"/>
              <w:tabs>
                <w:tab w:val="left" w:pos="3685"/>
              </w:tabs>
              <w:spacing w:before="70" w:after="0" w:line="240" w:lineRule="auto"/>
              <w:ind w:left="243"/>
              <w:rPr>
                <w:rFonts w:ascii="Times New Roman" w:eastAsia="Times New Roman" w:hAnsi="Times New Roman" w:cs="Times New Roman"/>
              </w:rPr>
            </w:pPr>
          </w:p>
        </w:tc>
        <w:tc>
          <w:tcPr>
            <w:tcW w:w="1533" w:type="dxa"/>
          </w:tcPr>
          <w:p w14:paraId="6029D987" w14:textId="77777777" w:rsidR="009160B1" w:rsidRPr="00267432" w:rsidRDefault="009160B1" w:rsidP="003E779B">
            <w:pPr>
              <w:widowControl w:val="0"/>
              <w:spacing w:after="0" w:line="240" w:lineRule="auto"/>
              <w:rPr>
                <w:rFonts w:ascii="Times New Roman" w:eastAsia="Calibri" w:hAnsi="Times New Roman" w:cs="Times New Roman"/>
              </w:rPr>
            </w:pPr>
          </w:p>
        </w:tc>
        <w:tc>
          <w:tcPr>
            <w:tcW w:w="2099" w:type="dxa"/>
          </w:tcPr>
          <w:p w14:paraId="408AEAEE" w14:textId="77777777" w:rsidR="009160B1" w:rsidRPr="00267432" w:rsidRDefault="009160B1" w:rsidP="003E779B">
            <w:pPr>
              <w:widowControl w:val="0"/>
              <w:spacing w:after="0" w:line="240" w:lineRule="auto"/>
              <w:rPr>
                <w:rFonts w:ascii="Times New Roman" w:eastAsia="Calibri" w:hAnsi="Times New Roman" w:cs="Times New Roman"/>
              </w:rPr>
            </w:pPr>
          </w:p>
        </w:tc>
      </w:tr>
    </w:tbl>
    <w:p w14:paraId="0309D3CB" w14:textId="77777777" w:rsidR="009160B1" w:rsidRPr="00267432" w:rsidRDefault="009160B1" w:rsidP="009160B1">
      <w:pPr>
        <w:widowControl w:val="0"/>
        <w:spacing w:before="3" w:after="0" w:line="240" w:lineRule="auto"/>
        <w:rPr>
          <w:rFonts w:ascii="Times New Roman" w:eastAsia="Times New Roman" w:hAnsi="Times New Roman" w:cs="Times New Roman"/>
          <w:b/>
          <w:bCs/>
        </w:rPr>
      </w:pPr>
    </w:p>
    <w:tbl>
      <w:tblPr>
        <w:tblW w:w="0" w:type="auto"/>
        <w:tblInd w:w="534" w:type="dxa"/>
        <w:tblLayout w:type="fixed"/>
        <w:tblCellMar>
          <w:left w:w="0" w:type="dxa"/>
          <w:right w:w="0" w:type="dxa"/>
        </w:tblCellMar>
        <w:tblLook w:val="01E0" w:firstRow="1" w:lastRow="1" w:firstColumn="1" w:lastColumn="1" w:noHBand="0" w:noVBand="0"/>
      </w:tblPr>
      <w:tblGrid>
        <w:gridCol w:w="1083"/>
        <w:gridCol w:w="4373"/>
        <w:gridCol w:w="1533"/>
        <w:gridCol w:w="2099"/>
      </w:tblGrid>
      <w:tr w:rsidR="009160B1" w:rsidRPr="00267432" w14:paraId="7FD16C3E" w14:textId="77777777" w:rsidTr="003E779B">
        <w:trPr>
          <w:trHeight w:hRule="exact" w:val="355"/>
        </w:trPr>
        <w:tc>
          <w:tcPr>
            <w:tcW w:w="1083" w:type="dxa"/>
            <w:hideMark/>
          </w:tcPr>
          <w:p w14:paraId="2B0EBFDB" w14:textId="77777777" w:rsidR="009160B1" w:rsidRPr="00267432" w:rsidRDefault="009160B1" w:rsidP="003E779B">
            <w:pPr>
              <w:widowControl w:val="0"/>
              <w:spacing w:before="33" w:after="0" w:line="240" w:lineRule="auto"/>
              <w:ind w:left="230"/>
              <w:rPr>
                <w:rFonts w:ascii="Times New Roman" w:eastAsia="Times New Roman" w:hAnsi="Times New Roman" w:cs="Times New Roman"/>
              </w:rPr>
            </w:pPr>
            <w:r w:rsidRPr="00267432">
              <w:rPr>
                <w:rFonts w:ascii="Times New Roman" w:eastAsia="Calibri" w:hAnsi="Times New Roman" w:cs="Times New Roman"/>
                <w:spacing w:val="-1"/>
              </w:rPr>
              <w:t>Signed:</w:t>
            </w:r>
          </w:p>
        </w:tc>
        <w:tc>
          <w:tcPr>
            <w:tcW w:w="4373" w:type="dxa"/>
            <w:hideMark/>
          </w:tcPr>
          <w:p w14:paraId="6FE2F55F" w14:textId="77777777" w:rsidR="009160B1" w:rsidRPr="00267432" w:rsidRDefault="009160B1" w:rsidP="003E779B">
            <w:pPr>
              <w:widowControl w:val="0"/>
              <w:tabs>
                <w:tab w:val="left" w:pos="3685"/>
              </w:tabs>
              <w:spacing w:before="33" w:after="0" w:line="240" w:lineRule="auto"/>
              <w:ind w:left="243"/>
              <w:rPr>
                <w:rFonts w:ascii="Times New Roman" w:eastAsia="Times New Roman" w:hAnsi="Times New Roman" w:cs="Times New Roman"/>
              </w:rPr>
            </w:pPr>
            <w:r w:rsidRPr="00267432">
              <w:rPr>
                <w:rFonts w:ascii="Times New Roman" w:eastAsia="Calibri" w:hAnsi="Times New Roman" w:cs="Times New Roman"/>
                <w:w w:val="99"/>
                <w:u w:val="single" w:color="000000"/>
              </w:rPr>
              <w:t xml:space="preserve"> </w:t>
            </w:r>
            <w:r w:rsidRPr="00267432">
              <w:rPr>
                <w:rFonts w:ascii="Times New Roman" w:eastAsia="Calibri" w:hAnsi="Times New Roman" w:cs="Times New Roman"/>
                <w:u w:val="single" w:color="000000"/>
              </w:rPr>
              <w:tab/>
            </w:r>
          </w:p>
        </w:tc>
        <w:tc>
          <w:tcPr>
            <w:tcW w:w="1533" w:type="dxa"/>
            <w:hideMark/>
          </w:tcPr>
          <w:p w14:paraId="70EC32EC" w14:textId="77777777" w:rsidR="009160B1" w:rsidRPr="00267432" w:rsidRDefault="009160B1" w:rsidP="003E779B">
            <w:pPr>
              <w:widowControl w:val="0"/>
              <w:spacing w:before="33" w:after="0" w:line="240" w:lineRule="auto"/>
              <w:ind w:left="731"/>
              <w:rPr>
                <w:rFonts w:ascii="Times New Roman" w:eastAsia="Times New Roman" w:hAnsi="Times New Roman" w:cs="Times New Roman"/>
              </w:rPr>
            </w:pPr>
            <w:r w:rsidRPr="00267432">
              <w:rPr>
                <w:rFonts w:ascii="Times New Roman" w:eastAsia="Calibri" w:hAnsi="Times New Roman" w:cs="Times New Roman"/>
              </w:rPr>
              <w:t>Date:</w:t>
            </w:r>
          </w:p>
        </w:tc>
        <w:tc>
          <w:tcPr>
            <w:tcW w:w="2099" w:type="dxa"/>
            <w:hideMark/>
          </w:tcPr>
          <w:p w14:paraId="306A79DA" w14:textId="77777777" w:rsidR="009160B1" w:rsidRPr="00267432" w:rsidRDefault="009160B1" w:rsidP="003E779B">
            <w:pPr>
              <w:widowControl w:val="0"/>
              <w:tabs>
                <w:tab w:val="left" w:pos="1913"/>
              </w:tabs>
              <w:spacing w:before="33" w:after="0" w:line="240" w:lineRule="auto"/>
              <w:ind w:left="369"/>
              <w:rPr>
                <w:rFonts w:ascii="Times New Roman" w:eastAsia="Times New Roman" w:hAnsi="Times New Roman" w:cs="Times New Roman"/>
              </w:rPr>
            </w:pPr>
            <w:r w:rsidRPr="00267432">
              <w:rPr>
                <w:rFonts w:ascii="Times New Roman" w:eastAsia="Calibri" w:hAnsi="Times New Roman" w:cs="Times New Roman"/>
                <w:w w:val="99"/>
                <w:u w:val="single" w:color="000000"/>
              </w:rPr>
              <w:t xml:space="preserve"> </w:t>
            </w:r>
            <w:r w:rsidRPr="00267432">
              <w:rPr>
                <w:rFonts w:ascii="Times New Roman" w:eastAsia="Calibri" w:hAnsi="Times New Roman" w:cs="Times New Roman"/>
                <w:u w:val="single" w:color="000000"/>
              </w:rPr>
              <w:tab/>
            </w:r>
          </w:p>
        </w:tc>
      </w:tr>
      <w:tr w:rsidR="009160B1" w:rsidRPr="00267432" w14:paraId="401F14F5" w14:textId="77777777" w:rsidTr="003E779B">
        <w:trPr>
          <w:trHeight w:hRule="exact" w:val="355"/>
        </w:trPr>
        <w:tc>
          <w:tcPr>
            <w:tcW w:w="1083" w:type="dxa"/>
            <w:hideMark/>
          </w:tcPr>
          <w:p w14:paraId="203294BD" w14:textId="77777777" w:rsidR="009160B1" w:rsidRPr="00267432" w:rsidRDefault="009160B1" w:rsidP="003E779B">
            <w:pPr>
              <w:widowControl w:val="0"/>
              <w:spacing w:before="69" w:after="0" w:line="240" w:lineRule="auto"/>
              <w:ind w:left="230"/>
              <w:rPr>
                <w:rFonts w:ascii="Times New Roman" w:eastAsia="Times New Roman" w:hAnsi="Times New Roman" w:cs="Times New Roman"/>
              </w:rPr>
            </w:pPr>
            <w:r w:rsidRPr="00267432">
              <w:rPr>
                <w:rFonts w:ascii="Times New Roman" w:eastAsia="Calibri" w:hAnsi="Times New Roman" w:cs="Times New Roman"/>
                <w:spacing w:val="-1"/>
              </w:rPr>
              <w:t>Print:</w:t>
            </w:r>
          </w:p>
        </w:tc>
        <w:tc>
          <w:tcPr>
            <w:tcW w:w="4373" w:type="dxa"/>
            <w:hideMark/>
          </w:tcPr>
          <w:p w14:paraId="4F80E735" w14:textId="77777777" w:rsidR="009160B1" w:rsidRPr="00267432" w:rsidRDefault="009160B1" w:rsidP="003E779B">
            <w:pPr>
              <w:widowControl w:val="0"/>
              <w:tabs>
                <w:tab w:val="left" w:pos="3685"/>
              </w:tabs>
              <w:spacing w:before="69" w:after="0" w:line="240" w:lineRule="auto"/>
              <w:ind w:left="243"/>
              <w:rPr>
                <w:rFonts w:ascii="Times New Roman" w:eastAsia="Times New Roman" w:hAnsi="Times New Roman" w:cs="Times New Roman"/>
              </w:rPr>
            </w:pPr>
            <w:r w:rsidRPr="00267432">
              <w:rPr>
                <w:rFonts w:ascii="Times New Roman" w:eastAsia="Calibri" w:hAnsi="Times New Roman" w:cs="Times New Roman"/>
                <w:w w:val="99"/>
                <w:u w:val="single" w:color="000000"/>
              </w:rPr>
              <w:t xml:space="preserve"> </w:t>
            </w:r>
            <w:r w:rsidRPr="00267432">
              <w:rPr>
                <w:rFonts w:ascii="Times New Roman" w:eastAsia="Calibri" w:hAnsi="Times New Roman" w:cs="Times New Roman"/>
                <w:u w:val="single" w:color="000000"/>
              </w:rPr>
              <w:tab/>
            </w:r>
          </w:p>
        </w:tc>
        <w:tc>
          <w:tcPr>
            <w:tcW w:w="1533" w:type="dxa"/>
          </w:tcPr>
          <w:p w14:paraId="1F32C036" w14:textId="77777777" w:rsidR="009160B1" w:rsidRPr="00267432" w:rsidRDefault="009160B1" w:rsidP="003E779B">
            <w:pPr>
              <w:widowControl w:val="0"/>
              <w:spacing w:after="0" w:line="240" w:lineRule="auto"/>
              <w:rPr>
                <w:rFonts w:ascii="Times New Roman" w:eastAsia="Calibri" w:hAnsi="Times New Roman" w:cs="Times New Roman"/>
              </w:rPr>
            </w:pPr>
          </w:p>
        </w:tc>
        <w:tc>
          <w:tcPr>
            <w:tcW w:w="2099" w:type="dxa"/>
          </w:tcPr>
          <w:p w14:paraId="790496EE" w14:textId="77777777" w:rsidR="009160B1" w:rsidRPr="00267432" w:rsidRDefault="009160B1" w:rsidP="003E779B">
            <w:pPr>
              <w:widowControl w:val="0"/>
              <w:spacing w:after="0" w:line="240" w:lineRule="auto"/>
              <w:rPr>
                <w:rFonts w:ascii="Times New Roman" w:eastAsia="Calibri" w:hAnsi="Times New Roman" w:cs="Times New Roman"/>
              </w:rPr>
            </w:pPr>
          </w:p>
        </w:tc>
      </w:tr>
    </w:tbl>
    <w:p w14:paraId="0373D572" w14:textId="77777777" w:rsidR="00F34E5E" w:rsidRDefault="00F34E5E"/>
    <w:sectPr w:rsidR="00F34E5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10E0" w16cex:dateUtc="2022-10-17T21:35:00Z"/>
  <w16cex:commentExtensible w16cex:durableId="26F813A4" w16cex:dateUtc="2022-10-17T21:4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C62"/>
    <w:multiLevelType w:val="hybridMultilevel"/>
    <w:tmpl w:val="A2040B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9A04C2"/>
    <w:multiLevelType w:val="hybridMultilevel"/>
    <w:tmpl w:val="487290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E97D93"/>
    <w:multiLevelType w:val="hybridMultilevel"/>
    <w:tmpl w:val="8AAE9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3311DD"/>
    <w:multiLevelType w:val="multilevel"/>
    <w:tmpl w:val="AA726776"/>
    <w:lvl w:ilvl="0">
      <w:start w:val="3"/>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06B1E"/>
    <w:multiLevelType w:val="hybridMultilevel"/>
    <w:tmpl w:val="77BE116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F10086"/>
    <w:multiLevelType w:val="hybridMultilevel"/>
    <w:tmpl w:val="1C540140"/>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4680" w:hanging="360"/>
      </w:pPr>
      <w:rPr>
        <w:rFonts w:ascii="Symbol" w:hAnsi="Symbol" w:hint="default"/>
      </w:r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4718332A"/>
    <w:multiLevelType w:val="multilevel"/>
    <w:tmpl w:val="B2887AE0"/>
    <w:lvl w:ilvl="0">
      <w:start w:val="2"/>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4E6B349C"/>
    <w:multiLevelType w:val="hybridMultilevel"/>
    <w:tmpl w:val="C3D4363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60E9C"/>
    <w:multiLevelType w:val="hybridMultilevel"/>
    <w:tmpl w:val="AC2C9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E432D"/>
    <w:multiLevelType w:val="hybridMultilevel"/>
    <w:tmpl w:val="AA726776"/>
    <w:lvl w:ilvl="0" w:tplc="ED38239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E10BD"/>
    <w:multiLevelType w:val="hybridMultilevel"/>
    <w:tmpl w:val="9836C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4703E5"/>
    <w:multiLevelType w:val="hybridMultilevel"/>
    <w:tmpl w:val="E4AC5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11"/>
  </w:num>
  <w:num w:numId="8">
    <w:abstractNumId w:val="8"/>
  </w:num>
  <w:num w:numId="9">
    <w:abstractNumId w:val="10"/>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B1"/>
    <w:rsid w:val="000731CE"/>
    <w:rsid w:val="00073D02"/>
    <w:rsid w:val="000F49C7"/>
    <w:rsid w:val="001617AC"/>
    <w:rsid w:val="001A3424"/>
    <w:rsid w:val="001B0229"/>
    <w:rsid w:val="001C2F67"/>
    <w:rsid w:val="00202BD0"/>
    <w:rsid w:val="0020324D"/>
    <w:rsid w:val="00225A13"/>
    <w:rsid w:val="00250B6E"/>
    <w:rsid w:val="002F26DA"/>
    <w:rsid w:val="002F7B23"/>
    <w:rsid w:val="003117D6"/>
    <w:rsid w:val="003C6662"/>
    <w:rsid w:val="003F5689"/>
    <w:rsid w:val="0045184A"/>
    <w:rsid w:val="004C2B49"/>
    <w:rsid w:val="004D0CA7"/>
    <w:rsid w:val="005A3051"/>
    <w:rsid w:val="005B06AB"/>
    <w:rsid w:val="005D119B"/>
    <w:rsid w:val="005D4294"/>
    <w:rsid w:val="00633E2F"/>
    <w:rsid w:val="00650B88"/>
    <w:rsid w:val="006A367D"/>
    <w:rsid w:val="006B589D"/>
    <w:rsid w:val="006F45EA"/>
    <w:rsid w:val="00704AAA"/>
    <w:rsid w:val="00721EA6"/>
    <w:rsid w:val="0073115B"/>
    <w:rsid w:val="00737153"/>
    <w:rsid w:val="00895F96"/>
    <w:rsid w:val="008F3589"/>
    <w:rsid w:val="009160B1"/>
    <w:rsid w:val="00997060"/>
    <w:rsid w:val="009A03CE"/>
    <w:rsid w:val="009E79FD"/>
    <w:rsid w:val="00A2484E"/>
    <w:rsid w:val="00A704C3"/>
    <w:rsid w:val="00B52057"/>
    <w:rsid w:val="00BB08B9"/>
    <w:rsid w:val="00BC35D4"/>
    <w:rsid w:val="00C72CC9"/>
    <w:rsid w:val="00CB718D"/>
    <w:rsid w:val="00D20CE6"/>
    <w:rsid w:val="00DF0E7D"/>
    <w:rsid w:val="00EB34C5"/>
    <w:rsid w:val="00EF20BC"/>
    <w:rsid w:val="00F05D3D"/>
    <w:rsid w:val="00F34E5E"/>
    <w:rsid w:val="00F73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1BEF"/>
  <w15:chartTrackingRefBased/>
  <w15:docId w15:val="{0FBC13D0-5AF4-4B7F-A255-F037E7DC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0B1"/>
    <w:pPr>
      <w:spacing w:after="200" w:line="276" w:lineRule="auto"/>
    </w:pPr>
  </w:style>
  <w:style w:type="paragraph" w:styleId="Heading1">
    <w:name w:val="heading 1"/>
    <w:basedOn w:val="Normal"/>
    <w:next w:val="Normal"/>
    <w:link w:val="Heading1Char"/>
    <w:uiPriority w:val="9"/>
    <w:qFormat/>
    <w:rsid w:val="009160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0B1"/>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9160B1"/>
    <w:pPr>
      <w:ind w:left="720"/>
      <w:contextualSpacing/>
    </w:pPr>
  </w:style>
  <w:style w:type="character" w:styleId="Hyperlink">
    <w:name w:val="Hyperlink"/>
    <w:basedOn w:val="DefaultParagraphFont"/>
    <w:uiPriority w:val="99"/>
    <w:unhideWhenUsed/>
    <w:rsid w:val="009160B1"/>
    <w:rPr>
      <w:color w:val="0563C1" w:themeColor="hyperlink"/>
      <w:u w:val="single"/>
    </w:rPr>
  </w:style>
  <w:style w:type="character" w:styleId="CommentReference">
    <w:name w:val="annotation reference"/>
    <w:basedOn w:val="DefaultParagraphFont"/>
    <w:uiPriority w:val="99"/>
    <w:semiHidden/>
    <w:unhideWhenUsed/>
    <w:rsid w:val="00DF0E7D"/>
    <w:rPr>
      <w:sz w:val="16"/>
      <w:szCs w:val="16"/>
    </w:rPr>
  </w:style>
  <w:style w:type="paragraph" w:styleId="CommentText">
    <w:name w:val="annotation text"/>
    <w:basedOn w:val="Normal"/>
    <w:link w:val="CommentTextChar"/>
    <w:uiPriority w:val="99"/>
    <w:unhideWhenUsed/>
    <w:rsid w:val="00DF0E7D"/>
    <w:pPr>
      <w:spacing w:line="240" w:lineRule="auto"/>
    </w:pPr>
    <w:rPr>
      <w:sz w:val="20"/>
      <w:szCs w:val="20"/>
    </w:rPr>
  </w:style>
  <w:style w:type="character" w:customStyle="1" w:styleId="CommentTextChar">
    <w:name w:val="Comment Text Char"/>
    <w:basedOn w:val="DefaultParagraphFont"/>
    <w:link w:val="CommentText"/>
    <w:uiPriority w:val="99"/>
    <w:rsid w:val="00DF0E7D"/>
    <w:rPr>
      <w:sz w:val="20"/>
      <w:szCs w:val="20"/>
    </w:rPr>
  </w:style>
  <w:style w:type="paragraph" w:styleId="CommentSubject">
    <w:name w:val="annotation subject"/>
    <w:basedOn w:val="CommentText"/>
    <w:next w:val="CommentText"/>
    <w:link w:val="CommentSubjectChar"/>
    <w:uiPriority w:val="99"/>
    <w:semiHidden/>
    <w:unhideWhenUsed/>
    <w:rsid w:val="00DF0E7D"/>
    <w:rPr>
      <w:b/>
      <w:bCs/>
    </w:rPr>
  </w:style>
  <w:style w:type="character" w:customStyle="1" w:styleId="CommentSubjectChar">
    <w:name w:val="Comment Subject Char"/>
    <w:basedOn w:val="CommentTextChar"/>
    <w:link w:val="CommentSubject"/>
    <w:uiPriority w:val="99"/>
    <w:semiHidden/>
    <w:rsid w:val="00DF0E7D"/>
    <w:rPr>
      <w:b/>
      <w:bCs/>
      <w:sz w:val="20"/>
      <w:szCs w:val="20"/>
    </w:rPr>
  </w:style>
  <w:style w:type="paragraph" w:styleId="BalloonText">
    <w:name w:val="Balloon Text"/>
    <w:basedOn w:val="Normal"/>
    <w:link w:val="BalloonTextChar"/>
    <w:uiPriority w:val="99"/>
    <w:semiHidden/>
    <w:unhideWhenUsed/>
    <w:rsid w:val="00DF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7D"/>
    <w:rPr>
      <w:rFonts w:ascii="Segoe UI" w:hAnsi="Segoe UI" w:cs="Segoe UI"/>
      <w:sz w:val="18"/>
      <w:szCs w:val="18"/>
    </w:rPr>
  </w:style>
  <w:style w:type="paragraph" w:customStyle="1" w:styleId="Default">
    <w:name w:val="Default"/>
    <w:rsid w:val="00DF0E7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C35D4"/>
    <w:pPr>
      <w:spacing w:after="0" w:line="240" w:lineRule="auto"/>
    </w:pPr>
  </w:style>
  <w:style w:type="character" w:styleId="FollowedHyperlink">
    <w:name w:val="FollowedHyperlink"/>
    <w:basedOn w:val="DefaultParagraphFont"/>
    <w:uiPriority w:val="99"/>
    <w:semiHidden/>
    <w:unhideWhenUsed/>
    <w:rsid w:val="00BC35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8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bc.org/node/9836068?return=/pilotcredits/new-construction/v4" TargetMode="External"/><Relationship Id="rId3" Type="http://schemas.openxmlformats.org/officeDocument/2006/relationships/settings" Target="settings.xml"/><Relationship Id="rId7" Type="http://schemas.openxmlformats.org/officeDocument/2006/relationships/hyperlink" Target="https://www.usgbc.org/node/9836057?return=/pilotcredits/new-construction/v4"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gbc.org/node/9836034?return=/pilotcredits/new-construction/v4" TargetMode="External"/><Relationship Id="rId5" Type="http://schemas.openxmlformats.org/officeDocument/2006/relationships/hyperlink" Target="http://energy.gov/eere/buildings/zero-energy-ready-ho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3139</Words>
  <Characters>17894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Deakyne</dc:creator>
  <cp:keywords/>
  <dc:description/>
  <cp:lastModifiedBy>DSHA - Tara Rogers</cp:lastModifiedBy>
  <cp:revision>5</cp:revision>
  <dcterms:created xsi:type="dcterms:W3CDTF">2023-03-09T20:59:00Z</dcterms:created>
  <dcterms:modified xsi:type="dcterms:W3CDTF">2023-03-14T14:07:00Z</dcterms:modified>
</cp:coreProperties>
</file>